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95C" w:rsidRDefault="0038695C" w:rsidP="00352A3F">
      <w:pPr>
        <w:jc w:val="center"/>
        <w:rPr>
          <w:rFonts w:cs="Arial"/>
          <w:sz w:val="32"/>
          <w:szCs w:val="24"/>
        </w:rPr>
      </w:pPr>
      <w:r>
        <w:rPr>
          <w:rFonts w:cs="Arial"/>
          <w:noProof/>
          <w:sz w:val="32"/>
          <w:szCs w:val="24"/>
          <w:lang w:eastAsia="es-MX"/>
        </w:rPr>
        <w:drawing>
          <wp:inline distT="0" distB="0" distL="0" distR="0">
            <wp:extent cx="2952750" cy="1807083"/>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9458" cy="1811188"/>
                    </a:xfrm>
                    <a:prstGeom prst="rect">
                      <a:avLst/>
                    </a:prstGeom>
                    <a:noFill/>
                    <a:ln>
                      <a:noFill/>
                    </a:ln>
                  </pic:spPr>
                </pic:pic>
              </a:graphicData>
            </a:graphic>
          </wp:inline>
        </w:drawing>
      </w:r>
    </w:p>
    <w:p w:rsidR="0038695C" w:rsidRDefault="0038695C" w:rsidP="00352A3F">
      <w:pPr>
        <w:jc w:val="center"/>
        <w:rPr>
          <w:rFonts w:cs="Arial"/>
          <w:sz w:val="32"/>
          <w:szCs w:val="24"/>
        </w:rPr>
      </w:pPr>
    </w:p>
    <w:p w:rsidR="0038695C" w:rsidRDefault="0038695C" w:rsidP="00352A3F">
      <w:pPr>
        <w:jc w:val="center"/>
        <w:rPr>
          <w:rFonts w:cs="Arial"/>
          <w:sz w:val="32"/>
          <w:szCs w:val="24"/>
        </w:rPr>
      </w:pPr>
    </w:p>
    <w:p w:rsidR="0038695C" w:rsidRDefault="0038695C" w:rsidP="00352A3F">
      <w:pPr>
        <w:jc w:val="center"/>
        <w:rPr>
          <w:rFonts w:cs="Arial"/>
          <w:sz w:val="32"/>
          <w:szCs w:val="24"/>
        </w:rPr>
      </w:pPr>
    </w:p>
    <w:p w:rsidR="0038695C" w:rsidRDefault="0038695C" w:rsidP="00352A3F">
      <w:pPr>
        <w:jc w:val="center"/>
        <w:rPr>
          <w:rFonts w:cs="Arial"/>
          <w:sz w:val="32"/>
          <w:szCs w:val="24"/>
        </w:rPr>
      </w:pPr>
    </w:p>
    <w:p w:rsidR="0038695C" w:rsidRDefault="0038695C" w:rsidP="00352A3F">
      <w:pPr>
        <w:jc w:val="center"/>
        <w:rPr>
          <w:rFonts w:cs="Arial"/>
          <w:sz w:val="32"/>
          <w:szCs w:val="24"/>
        </w:rPr>
      </w:pPr>
    </w:p>
    <w:p w:rsidR="0038695C" w:rsidRDefault="0038695C" w:rsidP="00352A3F">
      <w:pPr>
        <w:jc w:val="center"/>
        <w:rPr>
          <w:rFonts w:cs="Arial"/>
          <w:sz w:val="32"/>
          <w:szCs w:val="24"/>
        </w:rPr>
      </w:pPr>
    </w:p>
    <w:p w:rsidR="002E4754" w:rsidRDefault="000B7F87" w:rsidP="00352A3F">
      <w:pPr>
        <w:jc w:val="center"/>
        <w:rPr>
          <w:rFonts w:cs="Arial"/>
          <w:sz w:val="32"/>
          <w:szCs w:val="24"/>
        </w:rPr>
      </w:pPr>
      <w:r w:rsidRPr="0038695C">
        <w:rPr>
          <w:rFonts w:cs="Arial"/>
          <w:sz w:val="32"/>
          <w:szCs w:val="24"/>
        </w:rPr>
        <w:t>Arquidiócesis de Monterrey</w:t>
      </w:r>
      <w:r w:rsidR="0038695C" w:rsidRPr="0038695C">
        <w:rPr>
          <w:rFonts w:cs="Arial"/>
          <w:sz w:val="32"/>
          <w:szCs w:val="24"/>
        </w:rPr>
        <w:t>, A. R.</w:t>
      </w:r>
    </w:p>
    <w:p w:rsidR="0038695C" w:rsidRDefault="000B7F87" w:rsidP="00352A3F">
      <w:pPr>
        <w:jc w:val="center"/>
        <w:rPr>
          <w:rFonts w:cs="Arial"/>
          <w:sz w:val="32"/>
          <w:szCs w:val="24"/>
        </w:rPr>
      </w:pPr>
      <w:r w:rsidRPr="0038695C">
        <w:rPr>
          <w:rFonts w:cs="Arial"/>
          <w:sz w:val="32"/>
          <w:szCs w:val="24"/>
        </w:rPr>
        <w:t>Pastoral Salud</w:t>
      </w:r>
    </w:p>
    <w:p w:rsidR="0038695C" w:rsidRDefault="0038620B" w:rsidP="00352A3F">
      <w:pPr>
        <w:jc w:val="center"/>
        <w:rPr>
          <w:rFonts w:cs="Arial"/>
          <w:sz w:val="32"/>
          <w:szCs w:val="24"/>
        </w:rPr>
      </w:pPr>
      <w:r>
        <w:rPr>
          <w:rFonts w:cs="Arial"/>
          <w:sz w:val="32"/>
          <w:szCs w:val="24"/>
        </w:rPr>
        <w:t>Plan 2015 – 2016</w:t>
      </w:r>
    </w:p>
    <w:p w:rsidR="0038695C" w:rsidRDefault="0038695C" w:rsidP="00352A3F">
      <w:pPr>
        <w:jc w:val="center"/>
        <w:rPr>
          <w:rFonts w:cs="Arial"/>
          <w:sz w:val="32"/>
          <w:szCs w:val="24"/>
        </w:rPr>
      </w:pPr>
    </w:p>
    <w:p w:rsidR="0038695C" w:rsidRDefault="0038695C" w:rsidP="00352A3F">
      <w:pPr>
        <w:jc w:val="center"/>
        <w:rPr>
          <w:rFonts w:cs="Arial"/>
          <w:sz w:val="32"/>
          <w:szCs w:val="24"/>
        </w:rPr>
      </w:pPr>
    </w:p>
    <w:p w:rsidR="0038695C" w:rsidRDefault="0038695C" w:rsidP="00352A3F">
      <w:pPr>
        <w:jc w:val="center"/>
        <w:rPr>
          <w:rFonts w:cs="Arial"/>
          <w:sz w:val="32"/>
          <w:szCs w:val="24"/>
        </w:rPr>
      </w:pPr>
    </w:p>
    <w:p w:rsidR="0038695C" w:rsidRDefault="0038695C" w:rsidP="00352A3F">
      <w:pPr>
        <w:jc w:val="center"/>
        <w:rPr>
          <w:rFonts w:cs="Arial"/>
          <w:sz w:val="32"/>
          <w:szCs w:val="24"/>
        </w:rPr>
      </w:pPr>
    </w:p>
    <w:p w:rsidR="0038695C" w:rsidRDefault="0038695C" w:rsidP="00352A3F">
      <w:pPr>
        <w:jc w:val="center"/>
        <w:rPr>
          <w:rFonts w:cs="Arial"/>
          <w:sz w:val="32"/>
          <w:szCs w:val="24"/>
        </w:rPr>
      </w:pPr>
    </w:p>
    <w:p w:rsidR="0038695C" w:rsidRDefault="0038695C" w:rsidP="00352A3F">
      <w:pPr>
        <w:jc w:val="center"/>
        <w:rPr>
          <w:rFonts w:cs="Arial"/>
          <w:sz w:val="32"/>
          <w:szCs w:val="24"/>
        </w:rPr>
      </w:pPr>
    </w:p>
    <w:p w:rsidR="0038695C" w:rsidRDefault="0038695C" w:rsidP="00352A3F">
      <w:pPr>
        <w:jc w:val="center"/>
        <w:rPr>
          <w:rFonts w:cs="Arial"/>
          <w:sz w:val="32"/>
          <w:szCs w:val="24"/>
        </w:rPr>
      </w:pPr>
    </w:p>
    <w:p w:rsidR="0038695C" w:rsidRDefault="0038695C" w:rsidP="00352A3F">
      <w:pPr>
        <w:jc w:val="center"/>
        <w:rPr>
          <w:rFonts w:cs="Arial"/>
          <w:szCs w:val="24"/>
        </w:rPr>
      </w:pPr>
    </w:p>
    <w:p w:rsidR="0038695C" w:rsidRDefault="0038695C" w:rsidP="00352A3F">
      <w:pPr>
        <w:jc w:val="center"/>
        <w:rPr>
          <w:rFonts w:cs="Arial"/>
          <w:szCs w:val="24"/>
        </w:rPr>
      </w:pPr>
      <w:r>
        <w:rPr>
          <w:rFonts w:cs="Arial"/>
          <w:szCs w:val="24"/>
        </w:rPr>
        <w:t>Impreso y hecho en Monterrey, Nuevo León. México. Octubre 2014</w:t>
      </w:r>
    </w:p>
    <w:sdt>
      <w:sdtPr>
        <w:rPr>
          <w:rFonts w:ascii="Arial" w:eastAsiaTheme="minorHAnsi" w:hAnsi="Arial" w:cstheme="minorBidi"/>
          <w:color w:val="auto"/>
          <w:sz w:val="24"/>
          <w:szCs w:val="22"/>
          <w:lang w:val="es-ES" w:eastAsia="en-US"/>
        </w:rPr>
        <w:id w:val="1938018890"/>
        <w:docPartObj>
          <w:docPartGallery w:val="Table of Contents"/>
          <w:docPartUnique/>
        </w:docPartObj>
      </w:sdtPr>
      <w:sdtEndPr>
        <w:rPr>
          <w:b/>
          <w:bCs/>
        </w:rPr>
      </w:sdtEndPr>
      <w:sdtContent>
        <w:p w:rsidR="007B634D" w:rsidRPr="00411D80" w:rsidRDefault="007B634D" w:rsidP="00352A3F">
          <w:pPr>
            <w:pStyle w:val="TtulodeTDC"/>
            <w:jc w:val="both"/>
            <w:rPr>
              <w:rStyle w:val="Ttulo1Car"/>
            </w:rPr>
          </w:pPr>
          <w:r w:rsidRPr="00411D80">
            <w:rPr>
              <w:rStyle w:val="Ttulo1Car"/>
            </w:rPr>
            <w:t>Contenido</w:t>
          </w:r>
        </w:p>
        <w:p w:rsidR="00411D80" w:rsidRDefault="00411D80" w:rsidP="00352A3F">
          <w:pPr>
            <w:pStyle w:val="TDC1"/>
            <w:tabs>
              <w:tab w:val="right" w:leader="dot" w:pos="10070"/>
            </w:tabs>
            <w:jc w:val="both"/>
          </w:pPr>
        </w:p>
        <w:p w:rsidR="002A2698" w:rsidRDefault="007B634D" w:rsidP="00352A3F">
          <w:pPr>
            <w:pStyle w:val="TDC1"/>
            <w:tabs>
              <w:tab w:val="right" w:leader="dot" w:pos="10070"/>
            </w:tabs>
            <w:jc w:val="both"/>
            <w:rPr>
              <w:rFonts w:asciiTheme="minorHAnsi" w:eastAsiaTheme="minorEastAsia" w:hAnsiTheme="minorHAnsi"/>
              <w:noProof/>
              <w:sz w:val="22"/>
              <w:lang w:eastAsia="es-MX"/>
            </w:rPr>
          </w:pPr>
          <w:r>
            <w:fldChar w:fldCharType="begin"/>
          </w:r>
          <w:r>
            <w:instrText xml:space="preserve"> TOC \o "1-3" \h \z \u </w:instrText>
          </w:r>
          <w:r>
            <w:fldChar w:fldCharType="separate"/>
          </w:r>
          <w:hyperlink w:anchor="_Toc413687500" w:history="1">
            <w:r w:rsidR="00F2136F">
              <w:rPr>
                <w:rStyle w:val="Hipervnculo"/>
                <w:noProof/>
              </w:rPr>
              <w:t>Ministerio Sanador de Jesús, Mëdico de cuerpos y almas.</w:t>
            </w:r>
            <w:r w:rsidR="002A2698">
              <w:rPr>
                <w:noProof/>
                <w:webHidden/>
              </w:rPr>
              <w:tab/>
            </w:r>
          </w:hyperlink>
        </w:p>
        <w:p w:rsidR="002A2698" w:rsidRDefault="00FB79A8" w:rsidP="00352A3F">
          <w:pPr>
            <w:pStyle w:val="TDC1"/>
            <w:tabs>
              <w:tab w:val="right" w:leader="dot" w:pos="10070"/>
            </w:tabs>
            <w:jc w:val="both"/>
            <w:rPr>
              <w:noProof/>
            </w:rPr>
          </w:pPr>
          <w:hyperlink w:anchor="_Toc413687501" w:history="1">
            <w:r w:rsidR="00F2136F">
              <w:rPr>
                <w:rStyle w:val="Hipervnculo"/>
                <w:noProof/>
              </w:rPr>
              <w:t>La Pastoral de la Salud y su Historia.</w:t>
            </w:r>
            <w:r w:rsidR="002A2698">
              <w:rPr>
                <w:noProof/>
                <w:webHidden/>
              </w:rPr>
              <w:tab/>
            </w:r>
          </w:hyperlink>
        </w:p>
        <w:p w:rsidR="00270F99" w:rsidRPr="00270F99" w:rsidRDefault="00270F99" w:rsidP="00270F99">
          <w:r>
            <w:t>¿Qué es la Pastoral de la Salud?................................................................................................</w:t>
          </w:r>
        </w:p>
        <w:p w:rsidR="002A2698" w:rsidRDefault="00FB79A8" w:rsidP="00352A3F">
          <w:pPr>
            <w:pStyle w:val="TDC1"/>
            <w:tabs>
              <w:tab w:val="right" w:leader="dot" w:pos="10070"/>
            </w:tabs>
            <w:jc w:val="both"/>
            <w:rPr>
              <w:rFonts w:asciiTheme="minorHAnsi" w:eastAsiaTheme="minorEastAsia" w:hAnsiTheme="minorHAnsi"/>
              <w:noProof/>
              <w:sz w:val="22"/>
              <w:lang w:eastAsia="es-MX"/>
            </w:rPr>
          </w:pPr>
          <w:hyperlink w:anchor="_Toc413687502" w:history="1">
            <w:r w:rsidR="002A2698" w:rsidRPr="00527DEA">
              <w:rPr>
                <w:rStyle w:val="Hipervnculo"/>
                <w:noProof/>
              </w:rPr>
              <w:t>Misión y visión de Pastoral Salud</w:t>
            </w:r>
            <w:r w:rsidR="002A2698">
              <w:rPr>
                <w:noProof/>
                <w:webHidden/>
              </w:rPr>
              <w:tab/>
            </w:r>
          </w:hyperlink>
        </w:p>
        <w:p w:rsidR="002A2698" w:rsidRDefault="00FB79A8" w:rsidP="00352A3F">
          <w:pPr>
            <w:pStyle w:val="TDC2"/>
            <w:tabs>
              <w:tab w:val="right" w:leader="dot" w:pos="10070"/>
            </w:tabs>
            <w:jc w:val="both"/>
            <w:rPr>
              <w:rFonts w:asciiTheme="minorHAnsi" w:eastAsiaTheme="minorEastAsia" w:hAnsiTheme="minorHAnsi"/>
              <w:noProof/>
              <w:sz w:val="22"/>
              <w:lang w:eastAsia="es-MX"/>
            </w:rPr>
          </w:pPr>
          <w:hyperlink w:anchor="_Toc413687503" w:history="1">
            <w:r w:rsidR="002A2698" w:rsidRPr="00527DEA">
              <w:rPr>
                <w:rStyle w:val="Hipervnculo"/>
                <w:noProof/>
              </w:rPr>
              <w:t>Misión</w:t>
            </w:r>
            <w:r w:rsidR="002A2698">
              <w:rPr>
                <w:noProof/>
                <w:webHidden/>
              </w:rPr>
              <w:tab/>
            </w:r>
          </w:hyperlink>
        </w:p>
        <w:p w:rsidR="002A2698" w:rsidRDefault="00FB79A8" w:rsidP="00352A3F">
          <w:pPr>
            <w:pStyle w:val="TDC2"/>
            <w:tabs>
              <w:tab w:val="right" w:leader="dot" w:pos="10070"/>
            </w:tabs>
            <w:jc w:val="both"/>
            <w:rPr>
              <w:rFonts w:asciiTheme="minorHAnsi" w:eastAsiaTheme="minorEastAsia" w:hAnsiTheme="minorHAnsi"/>
              <w:noProof/>
              <w:sz w:val="22"/>
              <w:lang w:eastAsia="es-MX"/>
            </w:rPr>
          </w:pPr>
          <w:hyperlink w:anchor="_Toc413687504" w:history="1">
            <w:r w:rsidR="002A2698" w:rsidRPr="00527DEA">
              <w:rPr>
                <w:rStyle w:val="Hipervnculo"/>
                <w:noProof/>
              </w:rPr>
              <w:t>Visión</w:t>
            </w:r>
            <w:r w:rsidR="002A2698">
              <w:rPr>
                <w:noProof/>
                <w:webHidden/>
              </w:rPr>
              <w:tab/>
            </w:r>
          </w:hyperlink>
        </w:p>
        <w:p w:rsidR="002A2698" w:rsidRDefault="00FB79A8" w:rsidP="00352A3F">
          <w:pPr>
            <w:pStyle w:val="TDC1"/>
            <w:tabs>
              <w:tab w:val="right" w:leader="dot" w:pos="10070"/>
            </w:tabs>
            <w:jc w:val="both"/>
            <w:rPr>
              <w:rFonts w:asciiTheme="minorHAnsi" w:eastAsiaTheme="minorEastAsia" w:hAnsiTheme="minorHAnsi"/>
              <w:noProof/>
              <w:sz w:val="22"/>
              <w:lang w:eastAsia="es-MX"/>
            </w:rPr>
          </w:pPr>
          <w:hyperlink w:anchor="_Toc413687505" w:history="1">
            <w:r w:rsidR="002A2698" w:rsidRPr="00527DEA">
              <w:rPr>
                <w:rStyle w:val="Hipervnculo"/>
                <w:noProof/>
              </w:rPr>
              <w:t>Participantes de Pastoral Salud</w:t>
            </w:r>
            <w:r w:rsidR="002A2698">
              <w:rPr>
                <w:noProof/>
                <w:webHidden/>
              </w:rPr>
              <w:tab/>
            </w:r>
          </w:hyperlink>
        </w:p>
        <w:p w:rsidR="002A2698" w:rsidRDefault="00FB79A8" w:rsidP="00352A3F">
          <w:pPr>
            <w:pStyle w:val="TDC1"/>
            <w:tabs>
              <w:tab w:val="right" w:leader="dot" w:pos="10070"/>
            </w:tabs>
            <w:jc w:val="both"/>
            <w:rPr>
              <w:rFonts w:asciiTheme="minorHAnsi" w:eastAsiaTheme="minorEastAsia" w:hAnsiTheme="minorHAnsi"/>
              <w:noProof/>
              <w:sz w:val="22"/>
              <w:lang w:eastAsia="es-MX"/>
            </w:rPr>
          </w:pPr>
          <w:hyperlink w:anchor="_Toc413687506" w:history="1">
            <w:r w:rsidR="002A2698" w:rsidRPr="00527DEA">
              <w:rPr>
                <w:rStyle w:val="Hipervnculo"/>
                <w:noProof/>
              </w:rPr>
              <w:t>Marco de referencia</w:t>
            </w:r>
            <w:r w:rsidR="002A2698">
              <w:rPr>
                <w:noProof/>
                <w:webHidden/>
              </w:rPr>
              <w:tab/>
            </w:r>
          </w:hyperlink>
        </w:p>
        <w:p w:rsidR="002A2698" w:rsidRDefault="00FB79A8" w:rsidP="00352A3F">
          <w:pPr>
            <w:pStyle w:val="TDC2"/>
            <w:tabs>
              <w:tab w:val="right" w:leader="dot" w:pos="10070"/>
            </w:tabs>
            <w:jc w:val="both"/>
            <w:rPr>
              <w:rFonts w:asciiTheme="minorHAnsi" w:eastAsiaTheme="minorEastAsia" w:hAnsiTheme="minorHAnsi"/>
              <w:noProof/>
              <w:sz w:val="22"/>
              <w:lang w:eastAsia="es-MX"/>
            </w:rPr>
          </w:pPr>
          <w:hyperlink w:anchor="_Toc413687507" w:history="1">
            <w:r w:rsidR="002A2698" w:rsidRPr="00527DEA">
              <w:rPr>
                <w:rStyle w:val="Hipervnculo"/>
                <w:noProof/>
              </w:rPr>
              <w:t>Concepto integral de salud</w:t>
            </w:r>
            <w:r w:rsidR="002A2698">
              <w:rPr>
                <w:noProof/>
                <w:webHidden/>
              </w:rPr>
              <w:tab/>
            </w:r>
          </w:hyperlink>
        </w:p>
        <w:p w:rsidR="002A2698" w:rsidRDefault="00FB79A8" w:rsidP="00352A3F">
          <w:pPr>
            <w:pStyle w:val="TDC2"/>
            <w:tabs>
              <w:tab w:val="right" w:leader="dot" w:pos="10070"/>
            </w:tabs>
            <w:jc w:val="both"/>
            <w:rPr>
              <w:rFonts w:asciiTheme="minorHAnsi" w:eastAsiaTheme="minorEastAsia" w:hAnsiTheme="minorHAnsi"/>
              <w:noProof/>
              <w:sz w:val="22"/>
              <w:lang w:eastAsia="es-MX"/>
            </w:rPr>
          </w:pPr>
          <w:hyperlink w:anchor="_Toc413687508" w:history="1">
            <w:r w:rsidR="002A2698" w:rsidRPr="00527DEA">
              <w:rPr>
                <w:rStyle w:val="Hipervnculo"/>
                <w:noProof/>
              </w:rPr>
              <w:t>Integrar a quienes trabajan en el mundo de la salud</w:t>
            </w:r>
            <w:r w:rsidR="002A2698">
              <w:rPr>
                <w:noProof/>
                <w:webHidden/>
              </w:rPr>
              <w:tab/>
            </w:r>
          </w:hyperlink>
        </w:p>
        <w:p w:rsidR="002A2698" w:rsidRDefault="00FB79A8" w:rsidP="00352A3F">
          <w:pPr>
            <w:pStyle w:val="TDC1"/>
            <w:tabs>
              <w:tab w:val="right" w:leader="dot" w:pos="10070"/>
            </w:tabs>
            <w:jc w:val="both"/>
            <w:rPr>
              <w:rFonts w:asciiTheme="minorHAnsi" w:eastAsiaTheme="minorEastAsia" w:hAnsiTheme="minorHAnsi"/>
              <w:noProof/>
              <w:sz w:val="22"/>
              <w:lang w:eastAsia="es-MX"/>
            </w:rPr>
          </w:pPr>
          <w:hyperlink w:anchor="_Toc413687509" w:history="1">
            <w:r w:rsidR="002A2698" w:rsidRPr="00527DEA">
              <w:rPr>
                <w:rStyle w:val="Hipervnculo"/>
                <w:noProof/>
              </w:rPr>
              <w:t>Matriz de atención</w:t>
            </w:r>
            <w:r w:rsidR="002A2698">
              <w:rPr>
                <w:noProof/>
                <w:webHidden/>
              </w:rPr>
              <w:tab/>
            </w:r>
          </w:hyperlink>
        </w:p>
        <w:p w:rsidR="002A2698" w:rsidRDefault="00FB79A8" w:rsidP="00352A3F">
          <w:pPr>
            <w:pStyle w:val="TDC1"/>
            <w:tabs>
              <w:tab w:val="right" w:leader="dot" w:pos="10070"/>
            </w:tabs>
            <w:jc w:val="both"/>
            <w:rPr>
              <w:rFonts w:asciiTheme="minorHAnsi" w:eastAsiaTheme="minorEastAsia" w:hAnsiTheme="minorHAnsi"/>
              <w:noProof/>
              <w:sz w:val="22"/>
              <w:lang w:eastAsia="es-MX"/>
            </w:rPr>
          </w:pPr>
          <w:hyperlink w:anchor="_Toc413687510" w:history="1">
            <w:r w:rsidR="002A2698" w:rsidRPr="00527DEA">
              <w:rPr>
                <w:rStyle w:val="Hipervnculo"/>
                <w:noProof/>
              </w:rPr>
              <w:t>Estructura de Pastoral Salud en las Parroquias</w:t>
            </w:r>
            <w:r w:rsidR="002A2698">
              <w:rPr>
                <w:noProof/>
                <w:webHidden/>
              </w:rPr>
              <w:tab/>
            </w:r>
          </w:hyperlink>
        </w:p>
        <w:p w:rsidR="002A2698" w:rsidRDefault="00FB79A8" w:rsidP="00352A3F">
          <w:pPr>
            <w:pStyle w:val="TDC1"/>
            <w:tabs>
              <w:tab w:val="right" w:leader="dot" w:pos="10070"/>
            </w:tabs>
            <w:jc w:val="both"/>
            <w:rPr>
              <w:rFonts w:asciiTheme="minorHAnsi" w:eastAsiaTheme="minorEastAsia" w:hAnsiTheme="minorHAnsi"/>
              <w:noProof/>
              <w:sz w:val="22"/>
              <w:lang w:eastAsia="es-MX"/>
            </w:rPr>
          </w:pPr>
          <w:hyperlink w:anchor="_Toc413687511" w:history="1">
            <w:r w:rsidR="002A2698" w:rsidRPr="00527DEA">
              <w:rPr>
                <w:rStyle w:val="Hipervnculo"/>
                <w:noProof/>
              </w:rPr>
              <w:t>Características del acompañante espiritual</w:t>
            </w:r>
            <w:r w:rsidR="002A2698">
              <w:rPr>
                <w:noProof/>
                <w:webHidden/>
              </w:rPr>
              <w:tab/>
            </w:r>
          </w:hyperlink>
        </w:p>
        <w:p w:rsidR="002A2698" w:rsidRDefault="00FB79A8" w:rsidP="00352A3F">
          <w:pPr>
            <w:pStyle w:val="TDC1"/>
            <w:tabs>
              <w:tab w:val="right" w:leader="dot" w:pos="10070"/>
            </w:tabs>
            <w:jc w:val="both"/>
            <w:rPr>
              <w:rFonts w:asciiTheme="minorHAnsi" w:eastAsiaTheme="minorEastAsia" w:hAnsiTheme="minorHAnsi"/>
              <w:noProof/>
              <w:sz w:val="22"/>
              <w:lang w:eastAsia="es-MX"/>
            </w:rPr>
          </w:pPr>
          <w:hyperlink w:anchor="_Toc413687512" w:history="1">
            <w:r w:rsidR="002A2698" w:rsidRPr="00527DEA">
              <w:rPr>
                <w:rStyle w:val="Hipervnculo"/>
                <w:noProof/>
              </w:rPr>
              <w:t>Objetivos FEDAR</w:t>
            </w:r>
            <w:r w:rsidR="002A2698">
              <w:rPr>
                <w:noProof/>
                <w:webHidden/>
              </w:rPr>
              <w:tab/>
            </w:r>
          </w:hyperlink>
        </w:p>
        <w:p w:rsidR="002A2698" w:rsidRDefault="00FB79A8" w:rsidP="00352A3F">
          <w:pPr>
            <w:pStyle w:val="TDC1"/>
            <w:tabs>
              <w:tab w:val="right" w:leader="dot" w:pos="10070"/>
            </w:tabs>
            <w:jc w:val="both"/>
            <w:rPr>
              <w:rFonts w:asciiTheme="minorHAnsi" w:eastAsiaTheme="minorEastAsia" w:hAnsiTheme="minorHAnsi"/>
              <w:noProof/>
              <w:sz w:val="22"/>
              <w:lang w:eastAsia="es-MX"/>
            </w:rPr>
          </w:pPr>
          <w:hyperlink w:anchor="_Toc413687513" w:history="1">
            <w:r w:rsidR="002A2698" w:rsidRPr="00527DEA">
              <w:rPr>
                <w:rStyle w:val="Hipervnculo"/>
                <w:noProof/>
              </w:rPr>
              <w:t>Estrategias e iniciativas por objetivo FEDAR</w:t>
            </w:r>
            <w:r w:rsidR="002A2698">
              <w:rPr>
                <w:noProof/>
                <w:webHidden/>
              </w:rPr>
              <w:tab/>
            </w:r>
          </w:hyperlink>
        </w:p>
        <w:p w:rsidR="007B634D" w:rsidRDefault="007B634D" w:rsidP="00352A3F">
          <w:pPr>
            <w:jc w:val="both"/>
          </w:pPr>
          <w:r>
            <w:rPr>
              <w:b/>
              <w:bCs/>
              <w:lang w:val="es-ES"/>
            </w:rPr>
            <w:fldChar w:fldCharType="end"/>
          </w:r>
        </w:p>
      </w:sdtContent>
    </w:sdt>
    <w:p w:rsidR="007B634D" w:rsidRPr="007B634D" w:rsidRDefault="007B634D" w:rsidP="00352A3F">
      <w:pPr>
        <w:jc w:val="both"/>
      </w:pPr>
    </w:p>
    <w:p w:rsidR="00E9183F" w:rsidRDefault="00E9183F" w:rsidP="00352A3F">
      <w:pPr>
        <w:jc w:val="both"/>
        <w:rPr>
          <w:rFonts w:cs="Arial"/>
          <w:szCs w:val="24"/>
        </w:rPr>
      </w:pPr>
    </w:p>
    <w:p w:rsidR="00E9183F" w:rsidRDefault="00E9183F" w:rsidP="00352A3F">
      <w:pPr>
        <w:jc w:val="both"/>
        <w:rPr>
          <w:rFonts w:cs="Arial"/>
          <w:szCs w:val="24"/>
        </w:rPr>
      </w:pPr>
      <w:r>
        <w:rPr>
          <w:rFonts w:cs="Arial"/>
          <w:szCs w:val="24"/>
        </w:rPr>
        <w:br w:type="page"/>
      </w:r>
    </w:p>
    <w:p w:rsidR="00776539" w:rsidRPr="00F2136F" w:rsidRDefault="00776539" w:rsidP="00776539">
      <w:pPr>
        <w:pStyle w:val="NormalWeb"/>
        <w:jc w:val="center"/>
        <w:rPr>
          <w:rFonts w:ascii="Arial" w:hAnsi="Arial" w:cs="Arial"/>
          <w:b/>
        </w:rPr>
      </w:pPr>
      <w:bookmarkStart w:id="0" w:name="arriba"/>
      <w:bookmarkStart w:id="1" w:name="_Toc413687502"/>
      <w:bookmarkEnd w:id="0"/>
      <w:r w:rsidRPr="00F2136F">
        <w:rPr>
          <w:b/>
          <w:sz w:val="26"/>
          <w:szCs w:val="26"/>
        </w:rPr>
        <w:lastRenderedPageBreak/>
        <w:t>El Plan de Jesús</w:t>
      </w:r>
    </w:p>
    <w:p w:rsidR="00776539" w:rsidRPr="00A27420" w:rsidRDefault="00776539" w:rsidP="00776539">
      <w:pPr>
        <w:pStyle w:val="NormalWeb"/>
        <w:jc w:val="both"/>
        <w:rPr>
          <w:rFonts w:ascii="Arial" w:hAnsi="Arial" w:cs="Arial"/>
          <w:b/>
        </w:rPr>
      </w:pPr>
      <w:r w:rsidRPr="00A27420">
        <w:rPr>
          <w:rFonts w:ascii="Tahoma" w:hAnsi="Tahoma" w:cs="Tahoma"/>
          <w:b/>
          <w:bCs/>
          <w:i/>
          <w:iCs/>
          <w:color w:val="0033CC"/>
          <w:sz w:val="22"/>
          <w:szCs w:val="22"/>
        </w:rPr>
        <w:t xml:space="preserve">Mantengamos fijos los ojos en Jesús: Heb. 12,2. </w:t>
      </w:r>
    </w:p>
    <w:p w:rsidR="00776539" w:rsidRDefault="00776539" w:rsidP="00776539">
      <w:pPr>
        <w:pStyle w:val="NormalWeb"/>
        <w:jc w:val="both"/>
        <w:rPr>
          <w:rFonts w:ascii="Arial" w:hAnsi="Arial" w:cs="Arial"/>
        </w:rPr>
      </w:pPr>
      <w:r>
        <w:t xml:space="preserve">Nuestro único modelo de actividad pastoral es la persona y vida de Cristo Jesús. Nosotros no podemos mejorar su proyecto ni su acción. Él elaboró un plan progresivo, con objetivos concretos y metodología definida, que debemos conocer para luego poder reproducir. </w:t>
      </w:r>
    </w:p>
    <w:p w:rsidR="00776539" w:rsidRDefault="00776539" w:rsidP="00776539">
      <w:pPr>
        <w:pStyle w:val="NormalWeb"/>
        <w:jc w:val="both"/>
        <w:rPr>
          <w:rFonts w:ascii="Arial" w:hAnsi="Arial" w:cs="Arial"/>
        </w:rPr>
      </w:pPr>
      <w:r>
        <w:t xml:space="preserve">Jesús es el Pastor de los pastores y el único Maestro, es el Buen Samaritano que nos enseña, tanto con sus palabras como con su ejemplo. Todo pastor es pastoreado por él. Si se pierde esta primera relación de dependencia, no se tiene autoridad con respecto a los demás. </w:t>
      </w:r>
    </w:p>
    <w:p w:rsidR="00776539" w:rsidRDefault="00776539" w:rsidP="00776539">
      <w:pPr>
        <w:pStyle w:val="NormalWeb"/>
        <w:jc w:val="both"/>
        <w:rPr>
          <w:rFonts w:ascii="Arial" w:hAnsi="Arial" w:cs="Arial"/>
        </w:rPr>
      </w:pPr>
      <w:bookmarkStart w:id="2" w:name="sumision"/>
      <w:bookmarkEnd w:id="2"/>
      <w:r>
        <w:rPr>
          <w:rFonts w:ascii="Arial" w:hAnsi="Arial" w:cs="Arial"/>
          <w:b/>
          <w:bCs/>
          <w:color w:val="0033CC"/>
        </w:rPr>
        <w:t>1.- Su Misión: Ser Jesús</w:t>
      </w:r>
      <w:r>
        <w:rPr>
          <w:rFonts w:ascii="Book Antiqua" w:hAnsi="Book Antiqua" w:cs="Arial"/>
          <w:b/>
          <w:bCs/>
          <w:sz w:val="26"/>
          <w:szCs w:val="26"/>
        </w:rPr>
        <w:t xml:space="preserve"> </w:t>
      </w:r>
    </w:p>
    <w:p w:rsidR="00776539" w:rsidRDefault="00776539" w:rsidP="00776539">
      <w:pPr>
        <w:pStyle w:val="NormalWeb"/>
        <w:jc w:val="both"/>
        <w:rPr>
          <w:rFonts w:ascii="Arial" w:hAnsi="Arial" w:cs="Arial"/>
        </w:rPr>
      </w:pPr>
      <w:r>
        <w:t>Si con una sola frase quisiéramos resumir la misión de Cristo Jesús, sería: "</w:t>
      </w:r>
      <w:r>
        <w:rPr>
          <w:b/>
          <w:bCs/>
          <w:i/>
          <w:iCs/>
        </w:rPr>
        <w:t>ser Jesús</w:t>
      </w:r>
      <w:r>
        <w:t xml:space="preserve">". El nombre, para los orientales, no es sólo la forma de llamar a la persona, sino que descubre lo más profundo de su ser, su misión y su vocación. Jesús (Yeshúa) significa: "Yahveh salva": en él y a través suyo se posibilita la salvación de todo el hombre y todos los hombres. </w:t>
      </w:r>
    </w:p>
    <w:p w:rsidR="00776539" w:rsidRDefault="00776539" w:rsidP="00776539">
      <w:pPr>
        <w:pStyle w:val="NormalWeb"/>
        <w:jc w:val="both"/>
        <w:rPr>
          <w:rFonts w:ascii="Arial" w:hAnsi="Arial" w:cs="Arial"/>
        </w:rPr>
      </w:pPr>
      <w:r>
        <w:t xml:space="preserve">El ha venido a salvar al hombre completo. No sólo el alma, sino también el cuerpo y el espíritu, así como las estructuras sociales, políticas y económicas. Le interesa el hombre completo. Ni sólo el cuerpo y la comida, ni sólo el alma y la gracia, sino la persona íntegra y todas sus relaciones. </w:t>
      </w:r>
    </w:p>
    <w:p w:rsidR="00776539" w:rsidRDefault="00776539" w:rsidP="00776539">
      <w:pPr>
        <w:pStyle w:val="NormalWeb"/>
        <w:jc w:val="both"/>
        <w:rPr>
          <w:rFonts w:ascii="Arial" w:hAnsi="Arial" w:cs="Arial"/>
        </w:rPr>
      </w:pPr>
      <w:r>
        <w:t xml:space="preserve">Su misión es salvar a los hombres de cualquier tiempo o latitud. El mismo sintetizó su misión en cinco puntos cuando, desde la tribuna de la sinagoga de Nazaret presentó su plan de trabajo: </w:t>
      </w:r>
    </w:p>
    <w:p w:rsidR="00776539" w:rsidRDefault="00776539" w:rsidP="00776539">
      <w:pPr>
        <w:pStyle w:val="NormalWeb"/>
        <w:jc w:val="both"/>
        <w:rPr>
          <w:rFonts w:ascii="Arial" w:hAnsi="Arial" w:cs="Arial"/>
        </w:rPr>
      </w:pPr>
      <w:r>
        <w:rPr>
          <w:i/>
          <w:iCs/>
          <w:sz w:val="22"/>
          <w:szCs w:val="22"/>
        </w:rPr>
        <w:t xml:space="preserve">El Espíritu de Dios está sobre mí, porque me ha ungido y me ha enviado: </w:t>
      </w:r>
    </w:p>
    <w:p w:rsidR="00776539" w:rsidRDefault="00776539" w:rsidP="00776539">
      <w:pPr>
        <w:pStyle w:val="NormalWeb"/>
        <w:jc w:val="both"/>
        <w:rPr>
          <w:rFonts w:ascii="Arial" w:hAnsi="Arial" w:cs="Arial"/>
        </w:rPr>
      </w:pPr>
      <w:r>
        <w:rPr>
          <w:i/>
          <w:iCs/>
          <w:sz w:val="22"/>
          <w:szCs w:val="22"/>
        </w:rPr>
        <w:t xml:space="preserve">-a anunciar la Buena Nueva a los pobres, </w:t>
      </w:r>
    </w:p>
    <w:p w:rsidR="00776539" w:rsidRDefault="00776539" w:rsidP="00776539">
      <w:pPr>
        <w:pStyle w:val="NormalWeb"/>
        <w:jc w:val="both"/>
        <w:rPr>
          <w:rFonts w:ascii="Arial" w:hAnsi="Arial" w:cs="Arial"/>
        </w:rPr>
      </w:pPr>
      <w:r>
        <w:rPr>
          <w:i/>
          <w:iCs/>
          <w:sz w:val="22"/>
          <w:szCs w:val="22"/>
        </w:rPr>
        <w:t xml:space="preserve">-a proclamar la liberación a los cautivos, </w:t>
      </w:r>
    </w:p>
    <w:p w:rsidR="00776539" w:rsidRDefault="00776539" w:rsidP="00776539">
      <w:pPr>
        <w:pStyle w:val="NormalWeb"/>
        <w:jc w:val="both"/>
        <w:rPr>
          <w:rFonts w:ascii="Arial" w:hAnsi="Arial" w:cs="Arial"/>
        </w:rPr>
      </w:pPr>
      <w:r>
        <w:rPr>
          <w:i/>
          <w:iCs/>
          <w:sz w:val="22"/>
          <w:szCs w:val="22"/>
        </w:rPr>
        <w:t xml:space="preserve">-a dar vista a los ciegos, </w:t>
      </w:r>
    </w:p>
    <w:p w:rsidR="00776539" w:rsidRDefault="00776539" w:rsidP="00776539">
      <w:pPr>
        <w:pStyle w:val="NormalWeb"/>
        <w:jc w:val="both"/>
        <w:rPr>
          <w:rFonts w:ascii="Arial" w:hAnsi="Arial" w:cs="Arial"/>
        </w:rPr>
      </w:pPr>
      <w:r>
        <w:rPr>
          <w:i/>
          <w:iCs/>
          <w:sz w:val="22"/>
          <w:szCs w:val="22"/>
        </w:rPr>
        <w:t xml:space="preserve">-a dar libertad a los oprimidos </w:t>
      </w:r>
    </w:p>
    <w:p w:rsidR="00776539" w:rsidRDefault="00776539" w:rsidP="00776539">
      <w:pPr>
        <w:pStyle w:val="NormalWeb"/>
        <w:jc w:val="both"/>
        <w:rPr>
          <w:rFonts w:ascii="Arial" w:hAnsi="Arial" w:cs="Arial"/>
        </w:rPr>
      </w:pPr>
      <w:r>
        <w:rPr>
          <w:i/>
          <w:iCs/>
          <w:sz w:val="22"/>
          <w:szCs w:val="22"/>
        </w:rPr>
        <w:t xml:space="preserve">-y proclamar el año de gracia del Señor </w:t>
      </w:r>
      <w:r>
        <w:rPr>
          <w:sz w:val="22"/>
          <w:szCs w:val="22"/>
        </w:rPr>
        <w:t xml:space="preserve">(Lc 4,18-19). </w:t>
      </w:r>
    </w:p>
    <w:p w:rsidR="00776539" w:rsidRDefault="00FB79A8" w:rsidP="00776539">
      <w:pPr>
        <w:pStyle w:val="NormalWeb"/>
        <w:jc w:val="both"/>
        <w:rPr>
          <w:rFonts w:ascii="Arial" w:hAnsi="Arial" w:cs="Arial"/>
        </w:rPr>
      </w:pPr>
      <w:hyperlink r:id="rId9" w:anchor="arriba" w:history="1">
        <w:r w:rsidR="00776539">
          <w:rPr>
            <w:rStyle w:val="Hipervnculo"/>
            <w:rFonts w:ascii="Arial" w:eastAsiaTheme="majorEastAsia" w:hAnsi="Arial" w:cs="Arial"/>
          </w:rPr>
          <w:t>arriba</w:t>
        </w:r>
      </w:hyperlink>
    </w:p>
    <w:p w:rsidR="00776539" w:rsidRDefault="00776539" w:rsidP="00776539">
      <w:pPr>
        <w:pStyle w:val="NormalWeb"/>
        <w:jc w:val="both"/>
        <w:rPr>
          <w:rFonts w:ascii="Arial" w:hAnsi="Arial" w:cs="Arial"/>
        </w:rPr>
      </w:pPr>
      <w:bookmarkStart w:id="3" w:name="sumeta"/>
      <w:bookmarkEnd w:id="3"/>
      <w:r>
        <w:rPr>
          <w:rFonts w:ascii="Arial" w:hAnsi="Arial" w:cs="Arial"/>
          <w:b/>
          <w:bCs/>
          <w:color w:val="0033CC"/>
        </w:rPr>
        <w:t xml:space="preserve">2.- Su Meta: Instaurar el Reino </w:t>
      </w:r>
    </w:p>
    <w:p w:rsidR="00776539" w:rsidRDefault="00776539" w:rsidP="00776539">
      <w:pPr>
        <w:pStyle w:val="NormalWeb"/>
        <w:jc w:val="both"/>
        <w:rPr>
          <w:rFonts w:ascii="Arial" w:hAnsi="Arial" w:cs="Arial"/>
        </w:rPr>
      </w:pPr>
      <w:r>
        <w:rPr>
          <w:rFonts w:ascii="Arial" w:hAnsi="Arial" w:cs="Arial"/>
        </w:rPr>
        <w:t> </w:t>
      </w:r>
      <w:r>
        <w:t xml:space="preserve">Jesús tenía un objetivo bien concreto y definido: instaurar el Reino de Dios en este mundo. Por eso, el tema central de su predicación, era revelar el misterio del Reino: qué es, condiciones para entrar en él y, sobre todo, el estilo de vida de quienes le pertenecen. San Mateo delinea dos veces los diferentes elementos de cómo Jesús implantó el Reino: </w:t>
      </w:r>
    </w:p>
    <w:p w:rsidR="00776539" w:rsidRDefault="00776539" w:rsidP="00776539">
      <w:pPr>
        <w:pStyle w:val="NormalWeb"/>
        <w:jc w:val="both"/>
        <w:rPr>
          <w:rFonts w:ascii="Arial" w:hAnsi="Arial" w:cs="Arial"/>
        </w:rPr>
      </w:pPr>
      <w:r>
        <w:rPr>
          <w:i/>
          <w:iCs/>
        </w:rPr>
        <w:lastRenderedPageBreak/>
        <w:t xml:space="preserve">Recorría Galilea, proclamando la Buena Nueva de Dios, enseñando en las sinagogas el misterio del Reino y curando a los enfermos (Mt 4,23; 9,35). </w:t>
      </w:r>
    </w:p>
    <w:p w:rsidR="00776539" w:rsidRDefault="00776539" w:rsidP="00776539">
      <w:pPr>
        <w:pStyle w:val="NormalWeb"/>
        <w:jc w:val="both"/>
        <w:rPr>
          <w:rFonts w:ascii="Arial" w:hAnsi="Arial" w:cs="Arial"/>
        </w:rPr>
      </w:pPr>
      <w:r>
        <w:t>Cuatro facetas comprendía su ministerio:</w:t>
      </w:r>
      <w:r>
        <w:rPr>
          <w:color w:val="FF0000"/>
        </w:rPr>
        <w:t xml:space="preserve"> </w:t>
      </w:r>
      <w:r>
        <w:rPr>
          <w:b/>
          <w:bCs/>
          <w:color w:val="FF0000"/>
        </w:rPr>
        <w:t>recorrer, proclamar, enseñar y curar</w:t>
      </w:r>
      <w:r>
        <w:rPr>
          <w:b/>
          <w:bCs/>
        </w:rPr>
        <w:t xml:space="preserve">: </w:t>
      </w:r>
    </w:p>
    <w:p w:rsidR="00776539" w:rsidRDefault="00776539" w:rsidP="00776539">
      <w:pPr>
        <w:pStyle w:val="NormalWeb"/>
        <w:jc w:val="both"/>
        <w:rPr>
          <w:rFonts w:ascii="Arial" w:hAnsi="Arial" w:cs="Arial"/>
        </w:rPr>
      </w:pPr>
      <w:r>
        <w:rPr>
          <w:rFonts w:ascii="Arial" w:hAnsi="Arial" w:cs="Arial"/>
          <w:b/>
          <w:bCs/>
          <w:color w:val="FF0000"/>
        </w:rPr>
        <w:t>Recorrer:</w:t>
      </w:r>
      <w:r>
        <w:rPr>
          <w:b/>
          <w:bCs/>
        </w:rPr>
        <w:t xml:space="preserve"> </w:t>
      </w:r>
      <w:r>
        <w:t xml:space="preserve">Jesús fue un predicador itinerante que nunca se estableció en un lugar fijo. Iba por todas partes, aún las prohibidas, como Samaria. Incluso se desplazó más allá de los límites de la tierra santa: Tiro y Sidón. Predicaba en el mar, las aldeas y las plazas de las ciudades: en las montañas y los valles; en el templo y las sinagogas, en la casa de los pecadores y en la mesa de los fariseos. En fin, en todas partes se escuchaba la voz del alegre mensajero que comunicaba la Buena Nueva del Reino a todos los hombres. Como buen pastor, tomó siempre la iniciativa. Por eso dijo: </w:t>
      </w:r>
      <w:r>
        <w:rPr>
          <w:i/>
          <w:iCs/>
        </w:rPr>
        <w:t>He venido a buscar ya salvar lo que estaba perdido (Lc 19,10).</w:t>
      </w:r>
    </w:p>
    <w:p w:rsidR="00776539" w:rsidRDefault="00776539" w:rsidP="00776539">
      <w:pPr>
        <w:pStyle w:val="NormalWeb"/>
        <w:jc w:val="both"/>
        <w:rPr>
          <w:rFonts w:ascii="Arial" w:hAnsi="Arial" w:cs="Arial"/>
        </w:rPr>
      </w:pPr>
      <w:r>
        <w:rPr>
          <w:rFonts w:ascii="Arial" w:hAnsi="Arial" w:cs="Arial"/>
          <w:b/>
          <w:bCs/>
          <w:color w:val="FF0000"/>
        </w:rPr>
        <w:t>Proclamar:</w:t>
      </w:r>
      <w:r>
        <w:rPr>
          <w:rFonts w:ascii="Arial" w:hAnsi="Arial" w:cs="Arial"/>
          <w:b/>
          <w:bCs/>
        </w:rPr>
        <w:t xml:space="preserve"> </w:t>
      </w:r>
      <w:r>
        <w:t xml:space="preserve">La primera fase de la predicación de Jesús era el anuncio de una Buena Noticia: ¡el Reino de Dios ha llegado! San Marcos resume el contenido de este kerygma: Arrepiéntanse y crean en el Evangelio, porque el tiempo se ha cumplido y el Reino de Dios está cerca (Mc l,15). </w:t>
      </w:r>
    </w:p>
    <w:p w:rsidR="00776539" w:rsidRDefault="00776539" w:rsidP="00776539">
      <w:pPr>
        <w:pStyle w:val="NormalWeb"/>
        <w:jc w:val="both"/>
        <w:rPr>
          <w:rFonts w:ascii="Arial" w:hAnsi="Arial" w:cs="Arial"/>
        </w:rPr>
      </w:pPr>
      <w:r>
        <w:rPr>
          <w:rFonts w:ascii="Arial" w:hAnsi="Arial" w:cs="Arial"/>
          <w:b/>
          <w:bCs/>
          <w:color w:val="FF0000"/>
        </w:rPr>
        <w:t>Enseñar:</w:t>
      </w:r>
      <w:r>
        <w:rPr>
          <w:b/>
          <w:bCs/>
        </w:rPr>
        <w:t xml:space="preserve"> </w:t>
      </w:r>
      <w:r>
        <w:t xml:space="preserve">Después del anuncio de la Buena Nueva, venía el proceso de enseñanza. No se trababa tanto de un cúmulo de verdades o tesis teóricas, sino de una forma de vivir y de relacionarse los unos con los otros. Con su propio ejemplo, vino a enseñar a vivir a aquellos que habían nacido de nuevo por creer en el Evangelio. Se trataba de una nueva doctrina expuesta con autoridad: (Mt 7 ,28-29). </w:t>
      </w:r>
    </w:p>
    <w:p w:rsidR="00776539" w:rsidRDefault="00776539" w:rsidP="00776539">
      <w:pPr>
        <w:pStyle w:val="NormalWeb"/>
        <w:jc w:val="both"/>
        <w:rPr>
          <w:rFonts w:ascii="Arial" w:hAnsi="Arial" w:cs="Arial"/>
        </w:rPr>
      </w:pPr>
      <w:r>
        <w:rPr>
          <w:rFonts w:ascii="Arial" w:hAnsi="Arial" w:cs="Arial"/>
          <w:b/>
          <w:bCs/>
          <w:color w:val="FF0000"/>
        </w:rPr>
        <w:t>Curar:</w:t>
      </w:r>
      <w:r>
        <w:rPr>
          <w:rFonts w:ascii="Arial" w:hAnsi="Arial" w:cs="Arial"/>
          <w:b/>
          <w:bCs/>
        </w:rPr>
        <w:t xml:space="preserve"> </w:t>
      </w:r>
      <w:r>
        <w:t xml:space="preserve">Otro elemento del ministerio de Jesús, era la curación de enfermos como signo de la llegada del Reino. Todo esto en vistas a instaurar la soberanía total de Dios sobre su pueblo, excluyendo todo sustituto que compitiera con el Señorío de Yahveh delante de su pueblo. Por eso, San Pedro resume el ministerio de Jesús diciendo: </w:t>
      </w:r>
      <w:r>
        <w:rPr>
          <w:i/>
          <w:iCs/>
        </w:rPr>
        <w:t xml:space="preserve">pasó haciendo el bien y curando a todos los oprimidos por el diablo, porque Dios estaba con él (Hech 10,38). </w:t>
      </w:r>
    </w:p>
    <w:p w:rsidR="00776539" w:rsidRDefault="00776539" w:rsidP="00776539">
      <w:pPr>
        <w:pStyle w:val="NormalWeb"/>
        <w:rPr>
          <w:rFonts w:ascii="Arial" w:hAnsi="Arial" w:cs="Arial"/>
        </w:rPr>
      </w:pPr>
      <w:bookmarkStart w:id="4" w:name="sumetodo"/>
      <w:bookmarkEnd w:id="4"/>
      <w:r>
        <w:rPr>
          <w:rFonts w:ascii="Arial" w:hAnsi="Arial" w:cs="Arial"/>
          <w:b/>
          <w:bCs/>
          <w:color w:val="0033CC"/>
        </w:rPr>
        <w:t xml:space="preserve">3.- Su Metodo: Formar discípulos-maestros </w:t>
      </w:r>
    </w:p>
    <w:p w:rsidR="00776539" w:rsidRDefault="00776539" w:rsidP="00776539">
      <w:pPr>
        <w:pStyle w:val="NormalWeb"/>
        <w:jc w:val="both"/>
        <w:rPr>
          <w:rFonts w:ascii="Arial" w:hAnsi="Arial" w:cs="Arial"/>
        </w:rPr>
      </w:pPr>
      <w:r>
        <w:t> Si Jesús tenía una misión universal, pero él estaba limitado por el tiempo y el espacio, ¿cómo podría entonces abarcar a toda la humanidad y romper las fronteras geográficas? Lo primero que hizo, fue rodearse de discípulos, para de esa manera multiplicarse y prolongarse. La tarea primordial de Jesús durante sus tres años de ministerio, no fue atender a las multitudes que lo seguían. Su preocupación principal se centró en sus discípulos, hasta que doce de ellos llegaron a ser maestros. La opción preferencial de Jesús fue formar discípulos, capaces de generar nuevos discípulos.</w:t>
      </w:r>
    </w:p>
    <w:p w:rsidR="00776539" w:rsidRDefault="00776539" w:rsidP="00776539">
      <w:pPr>
        <w:pStyle w:val="NormalWeb"/>
        <w:jc w:val="both"/>
        <w:rPr>
          <w:rFonts w:ascii="Arial" w:hAnsi="Arial" w:cs="Arial"/>
        </w:rPr>
      </w:pPr>
      <w:r>
        <w:t xml:space="preserve">  El que en verdad aprende, no esconde su riqueza, sino que a su vez enseña a otros. El verbo "aprender" en hebreo (Lamad), cuando se conjuga en modo causativo (hifil), se traduce como "enseñar". Es decir, todo aquel que ha logrado aprender, necesariamente debe enseñar. </w:t>
      </w:r>
    </w:p>
    <w:p w:rsidR="00776539" w:rsidRDefault="00776539" w:rsidP="00776539">
      <w:pPr>
        <w:pStyle w:val="NormalWeb"/>
        <w:jc w:val="both"/>
        <w:rPr>
          <w:rFonts w:ascii="Arial" w:hAnsi="Arial" w:cs="Arial"/>
        </w:rPr>
      </w:pPr>
      <w:r>
        <w:t xml:space="preserve">Por lo general, nos engañamos pensando que Jesús andaba siempre rodeado de multitudes que lo arrastraban. No. Aunque le interesaba todo el pueblo, su visión pastoral no se limitaba a repartir enseñanza a los cuatro vientos, sino a formar a los pastores que atendieran, cuidaran y sirvieran a las ovejas. La prioridad de Jesús fue terminar el proceso pedagógico en doce de sus discípulos. El quería dejar acabado </w:t>
      </w:r>
      <w:r>
        <w:lastRenderedPageBreak/>
        <w:t xml:space="preserve">el modelo, para que después todos nosotros tuviéramos un marco de referencia que nos guiara en nuestro trabajo pastoral. </w:t>
      </w:r>
    </w:p>
    <w:p w:rsidR="00776539" w:rsidRDefault="00776539" w:rsidP="00776539">
      <w:pPr>
        <w:pStyle w:val="NormalWeb"/>
        <w:jc w:val="both"/>
        <w:rPr>
          <w:rFonts w:ascii="Arial" w:hAnsi="Arial" w:cs="Arial"/>
        </w:rPr>
      </w:pPr>
      <w:r>
        <w:t>"</w:t>
      </w:r>
      <w:r>
        <w:rPr>
          <w:i/>
          <w:iCs/>
        </w:rPr>
        <w:t xml:space="preserve">Yo por ellos me consagro", confesó en la última cena (Jn 17,19). Jesús se consagró en cuerpo y alma a troquelar a doce que, siendo como él, pudieran continuar en el tiempo y propagar en el espacio su obra salvífica. Porque la tarea de cosechar la mies ya madura en los campos, era apremiante, supo invertir y capitalizar el poco tiempo que tenía. No le interesaba la producción en serie ni la gran cantidad de seguidores, sino la calidad. </w:t>
      </w:r>
    </w:p>
    <w:p w:rsidR="00776539" w:rsidRDefault="00776539" w:rsidP="00776539">
      <w:pPr>
        <w:pStyle w:val="NormalWeb"/>
        <w:jc w:val="both"/>
        <w:rPr>
          <w:rFonts w:ascii="Arial" w:hAnsi="Arial" w:cs="Arial"/>
        </w:rPr>
      </w:pPr>
      <w:r>
        <w:t xml:space="preserve">Jesús no sólo formó discípulos, sino que a éstos los capacitó para llegar a ser productores de discípulos, los cuales llegaron a ser maestros también. Por eso, la comunidad primitiva se congregaba en torno a la enseñanza de los apóstoles (Hech 2,42). Jesús, a diferencia de Juan Bautista, que sólo tenía discípulos, transformó a los suyos en maestros aptos para formar discípulos a su vez. Así pues, la opción preferencial de la labor pastoral de Jesús fue la formación de discípulos. Por tanto, cualquier colaboración en instaurar y extender el Reino debe ser a base de la formación de auténticos discípulos de Jesús. </w:t>
      </w:r>
    </w:p>
    <w:p w:rsidR="00776539" w:rsidRDefault="00776539" w:rsidP="00776539">
      <w:pPr>
        <w:pStyle w:val="NormalWeb"/>
        <w:rPr>
          <w:rFonts w:ascii="Arial" w:hAnsi="Arial" w:cs="Arial"/>
        </w:rPr>
      </w:pPr>
      <w:r>
        <w:t xml:space="preserve">La gran comisión confiada por Jesús a los suyos fue: </w:t>
      </w:r>
      <w:r>
        <w:rPr>
          <w:i/>
          <w:iCs/>
        </w:rPr>
        <w:t>Vayan y hagan discípulos a todas las gentes (Mt 28,18-20). Evangelizar no se reduce a la comunicación de un mensaje o anunciar Buenas noticias, sino que es una tarea de escultor: formar discípulos de Jesús.</w:t>
      </w:r>
    </w:p>
    <w:p w:rsidR="00776539" w:rsidRDefault="00776539" w:rsidP="00776539">
      <w:pPr>
        <w:pStyle w:val="NormalWeb"/>
        <w:rPr>
          <w:rFonts w:ascii="Arial" w:hAnsi="Arial" w:cs="Arial"/>
          <w:color w:val="006633"/>
          <w:sz w:val="16"/>
          <w:szCs w:val="16"/>
        </w:rPr>
      </w:pPr>
      <w:r>
        <w:rPr>
          <w:rFonts w:ascii="Arial" w:hAnsi="Arial" w:cs="Arial"/>
          <w:color w:val="006633"/>
          <w:sz w:val="16"/>
          <w:szCs w:val="16"/>
        </w:rPr>
        <w:t>Este tema ha sido tomado de: José H. Prado Flores;</w:t>
      </w:r>
      <w:r>
        <w:rPr>
          <w:rFonts w:ascii="Arial" w:hAnsi="Arial" w:cs="Arial"/>
          <w:i/>
          <w:iCs/>
          <w:color w:val="006633"/>
          <w:sz w:val="16"/>
          <w:szCs w:val="16"/>
        </w:rPr>
        <w:t xml:space="preserve"> “Formación de Discípulos”:</w:t>
      </w:r>
      <w:r>
        <w:rPr>
          <w:rFonts w:ascii="Arial" w:hAnsi="Arial" w:cs="Arial"/>
          <w:color w:val="006633"/>
          <w:sz w:val="16"/>
          <w:szCs w:val="16"/>
        </w:rPr>
        <w:t>1 El pLan de Jesús</w:t>
      </w:r>
      <w:r>
        <w:rPr>
          <w:rFonts w:ascii="Arial" w:hAnsi="Arial" w:cs="Arial"/>
          <w:i/>
          <w:iCs/>
          <w:color w:val="006633"/>
          <w:sz w:val="16"/>
          <w:szCs w:val="16"/>
        </w:rPr>
        <w:t xml:space="preserve">; pag. 9-12; </w:t>
      </w:r>
      <w:r>
        <w:rPr>
          <w:rFonts w:ascii="Arial" w:hAnsi="Arial" w:cs="Arial"/>
          <w:color w:val="006633"/>
          <w:sz w:val="16"/>
          <w:szCs w:val="16"/>
        </w:rPr>
        <w:t>Publicaciones Kerigma; Mexico.</w:t>
      </w:r>
    </w:p>
    <w:p w:rsidR="00776539" w:rsidRDefault="00776539" w:rsidP="00776539">
      <w:pPr>
        <w:pStyle w:val="NormalWeb"/>
        <w:rPr>
          <w:rFonts w:ascii="Arial" w:hAnsi="Arial" w:cs="Arial"/>
          <w:color w:val="006633"/>
          <w:sz w:val="16"/>
          <w:szCs w:val="16"/>
        </w:rPr>
      </w:pPr>
    </w:p>
    <w:p w:rsidR="00776539" w:rsidRDefault="00776539" w:rsidP="00776539">
      <w:pPr>
        <w:pStyle w:val="NormalWeb"/>
        <w:rPr>
          <w:rFonts w:ascii="Arial" w:hAnsi="Arial" w:cs="Arial"/>
          <w:color w:val="006633"/>
          <w:sz w:val="16"/>
          <w:szCs w:val="16"/>
        </w:rPr>
      </w:pPr>
    </w:p>
    <w:p w:rsidR="00776539" w:rsidRDefault="00776539" w:rsidP="00776539">
      <w:pPr>
        <w:pStyle w:val="NormalWeb"/>
        <w:rPr>
          <w:rFonts w:ascii="Arial" w:hAnsi="Arial" w:cs="Arial"/>
          <w:color w:val="006633"/>
          <w:sz w:val="16"/>
          <w:szCs w:val="16"/>
        </w:rPr>
      </w:pPr>
    </w:p>
    <w:p w:rsidR="00776539" w:rsidRDefault="00776539" w:rsidP="00776539">
      <w:pPr>
        <w:pStyle w:val="NormalWeb"/>
        <w:rPr>
          <w:rFonts w:ascii="Arial" w:hAnsi="Arial" w:cs="Arial"/>
          <w:color w:val="006633"/>
          <w:sz w:val="16"/>
          <w:szCs w:val="16"/>
        </w:rPr>
      </w:pPr>
    </w:p>
    <w:p w:rsidR="00776539" w:rsidRDefault="00776539" w:rsidP="00776539">
      <w:pPr>
        <w:pStyle w:val="NormalWeb"/>
        <w:rPr>
          <w:rFonts w:ascii="Arial" w:hAnsi="Arial" w:cs="Arial"/>
          <w:color w:val="006633"/>
          <w:sz w:val="16"/>
          <w:szCs w:val="16"/>
        </w:rPr>
      </w:pPr>
    </w:p>
    <w:p w:rsidR="00776539" w:rsidRDefault="00776539" w:rsidP="00776539">
      <w:pPr>
        <w:pStyle w:val="NormalWeb"/>
        <w:rPr>
          <w:rFonts w:ascii="Arial" w:hAnsi="Arial" w:cs="Arial"/>
          <w:color w:val="006633"/>
          <w:sz w:val="16"/>
          <w:szCs w:val="16"/>
        </w:rPr>
      </w:pPr>
    </w:p>
    <w:p w:rsidR="00776539" w:rsidRDefault="00776539" w:rsidP="00776539">
      <w:pPr>
        <w:pStyle w:val="NormalWeb"/>
        <w:rPr>
          <w:rFonts w:ascii="Arial" w:hAnsi="Arial" w:cs="Arial"/>
          <w:color w:val="006633"/>
          <w:sz w:val="16"/>
          <w:szCs w:val="16"/>
        </w:rPr>
      </w:pPr>
    </w:p>
    <w:p w:rsidR="00776539" w:rsidRDefault="00776539" w:rsidP="00776539">
      <w:pPr>
        <w:pStyle w:val="NormalWeb"/>
        <w:rPr>
          <w:rFonts w:ascii="Arial" w:hAnsi="Arial" w:cs="Arial"/>
        </w:rPr>
      </w:pPr>
    </w:p>
    <w:p w:rsidR="00776539" w:rsidRDefault="00776539" w:rsidP="00776539"/>
    <w:p w:rsidR="00776539" w:rsidRDefault="00776539" w:rsidP="00776539"/>
    <w:p w:rsidR="00776539" w:rsidRDefault="00776539" w:rsidP="00776539"/>
    <w:p w:rsidR="00776539" w:rsidRDefault="00776539" w:rsidP="00776539"/>
    <w:p w:rsidR="00776539" w:rsidRDefault="00776539" w:rsidP="00776539"/>
    <w:p w:rsidR="00776539" w:rsidRDefault="00776539" w:rsidP="00776539"/>
    <w:p w:rsidR="00776539" w:rsidRPr="00F2136F" w:rsidRDefault="00776539" w:rsidP="00776539">
      <w:pPr>
        <w:pStyle w:val="NormalWeb"/>
        <w:jc w:val="center"/>
        <w:rPr>
          <w:rFonts w:ascii="Arial" w:hAnsi="Arial" w:cs="Arial"/>
          <w:b/>
        </w:rPr>
      </w:pPr>
      <w:r w:rsidRPr="00F2136F">
        <w:rPr>
          <w:b/>
          <w:sz w:val="26"/>
          <w:szCs w:val="26"/>
        </w:rPr>
        <w:lastRenderedPageBreak/>
        <w:t>El Maestro y El Discípulo</w:t>
      </w:r>
    </w:p>
    <w:p w:rsidR="00776539" w:rsidRDefault="00FB79A8" w:rsidP="00776539">
      <w:pPr>
        <w:pStyle w:val="NormalWeb"/>
        <w:jc w:val="both"/>
        <w:rPr>
          <w:rFonts w:ascii="Arial" w:hAnsi="Arial" w:cs="Arial"/>
        </w:rPr>
      </w:pPr>
      <w:hyperlink r:id="rId10" w:anchor="losmaestro" w:history="1">
        <w:r w:rsidR="00776539">
          <w:rPr>
            <w:rStyle w:val="Hipervnculo"/>
            <w:rFonts w:ascii="Arial" w:eastAsiaTheme="majorEastAsia" w:hAnsi="Arial" w:cs="Arial"/>
            <w:sz w:val="20"/>
            <w:szCs w:val="20"/>
          </w:rPr>
          <w:t>A- Los maestros de Israel</w:t>
        </w:r>
      </w:hyperlink>
      <w:r w:rsidR="00776539">
        <w:rPr>
          <w:rFonts w:ascii="Arial" w:hAnsi="Arial" w:cs="Arial"/>
          <w:sz w:val="20"/>
          <w:szCs w:val="20"/>
        </w:rPr>
        <w:t xml:space="preserve">; </w:t>
      </w:r>
      <w:hyperlink r:id="rId11" w:anchor="jesusmaestro" w:history="1">
        <w:r w:rsidR="00776539">
          <w:rPr>
            <w:rStyle w:val="Hipervnculo"/>
            <w:rFonts w:ascii="Arial" w:eastAsiaTheme="majorEastAsia" w:hAnsi="Arial" w:cs="Arial"/>
            <w:sz w:val="20"/>
            <w:szCs w:val="20"/>
          </w:rPr>
          <w:t>B Jesús maestro</w:t>
        </w:r>
      </w:hyperlink>
      <w:r w:rsidR="00776539">
        <w:rPr>
          <w:rFonts w:ascii="Arial" w:hAnsi="Arial" w:cs="Arial"/>
          <w:sz w:val="20"/>
          <w:szCs w:val="20"/>
        </w:rPr>
        <w:t xml:space="preserve">; </w:t>
      </w:r>
      <w:hyperlink r:id="rId12" w:anchor="eldiscipulo" w:history="1">
        <w:r w:rsidR="00776539">
          <w:rPr>
            <w:rStyle w:val="Hipervnculo"/>
            <w:rFonts w:ascii="Arial" w:eastAsiaTheme="majorEastAsia" w:hAnsi="Arial" w:cs="Arial"/>
            <w:sz w:val="20"/>
            <w:szCs w:val="20"/>
          </w:rPr>
          <w:t>C- El discípulo</w:t>
        </w:r>
      </w:hyperlink>
      <w:r w:rsidR="00776539">
        <w:rPr>
          <w:rFonts w:ascii="Arial" w:hAnsi="Arial" w:cs="Arial"/>
          <w:sz w:val="20"/>
          <w:szCs w:val="20"/>
        </w:rPr>
        <w:t xml:space="preserve">; </w:t>
      </w:r>
      <w:hyperlink r:id="rId13" w:anchor="discipuloantes" w:history="1">
        <w:r w:rsidR="00776539">
          <w:rPr>
            <w:rStyle w:val="Hipervnculo"/>
            <w:rFonts w:ascii="Arial" w:eastAsiaTheme="majorEastAsia" w:hAnsi="Arial" w:cs="Arial"/>
            <w:sz w:val="20"/>
            <w:szCs w:val="20"/>
          </w:rPr>
          <w:t>Discípulo, antes que Apóstol</w:t>
        </w:r>
      </w:hyperlink>
    </w:p>
    <w:p w:rsidR="00776539" w:rsidRDefault="00776539" w:rsidP="00776539">
      <w:pPr>
        <w:pStyle w:val="NormalWeb"/>
        <w:jc w:val="both"/>
        <w:rPr>
          <w:rFonts w:ascii="Arial" w:hAnsi="Arial" w:cs="Arial"/>
        </w:rPr>
      </w:pPr>
      <w:bookmarkStart w:id="5" w:name="losmaestro"/>
      <w:bookmarkEnd w:id="5"/>
      <w:r>
        <w:rPr>
          <w:rFonts w:ascii="Arial" w:hAnsi="Arial" w:cs="Arial"/>
          <w:color w:val="0033CC"/>
        </w:rPr>
        <w:t xml:space="preserve">A.- </w:t>
      </w:r>
      <w:r>
        <w:rPr>
          <w:rFonts w:ascii="Arial" w:hAnsi="Arial" w:cs="Arial"/>
          <w:b/>
          <w:bCs/>
          <w:color w:val="0033CC"/>
        </w:rPr>
        <w:t xml:space="preserve">Los Maestros de Israel </w:t>
      </w:r>
    </w:p>
    <w:p w:rsidR="00776539" w:rsidRDefault="00776539" w:rsidP="00776539">
      <w:pPr>
        <w:pStyle w:val="NormalWeb"/>
        <w:jc w:val="both"/>
        <w:rPr>
          <w:rFonts w:ascii="Arial" w:hAnsi="Arial" w:cs="Arial"/>
        </w:rPr>
      </w:pPr>
      <w:r>
        <w:t xml:space="preserve">La relación maestro-discípulo en Israel era muy distinta de lo que hoy día nosotros estamos acostumbrados con los profesores de nuestras escuelas. Para comprenderlo es necesario despojarnos de nuestros conceptos catedráticos y meternos en el túnel del tiempo, que nos transporte al Oriente y a la mentalidad de hace dos mil años. </w:t>
      </w:r>
    </w:p>
    <w:p w:rsidR="00776539" w:rsidRDefault="00776539" w:rsidP="00776539">
      <w:pPr>
        <w:pStyle w:val="NormalWeb"/>
        <w:jc w:val="both"/>
        <w:rPr>
          <w:rFonts w:ascii="Arial" w:hAnsi="Arial" w:cs="Arial"/>
        </w:rPr>
      </w:pPr>
      <w:r>
        <w:t xml:space="preserve">No se trataba de profesores que repitieran lecciones aprendidas o trasmitieran el fruto de sus investigaciones, sino que eran laicos competentes, que enseñaban a los demás cómo encontrar y cumplir la voluntad de Dios. Eran, estudiosos de la Ley, que enseñaban a vivir de acuerdo al plan divino. Facilitaban hallar el sentido de la existencia y la forma de cumplir la propia vocación. Así, el maestro llegaba a ser más importante que el mismo padre. Para un hebreo era mucho más fundamental saber vivir que vivir, y por lo tanto el maestro tenía prioridad sobre el mismo padre. Hillel o Shamái no contaban con una academia o un instituto, sino que su propio estilo de vida era lo que enseñaba. Su autoridad no se basaba en títulos o estudios, sino en la vida que llevaban. Esto era lo que llamaba la atención e invitaba a otros a seguirlos e imitarlos. Su ejemplo era más elocuente que sus palabras. Por eso, los discípulos tenían que convivir con su maestro, ya que, observándolo, era como aprendían a vivir. De esta manera se formaba una familia alrededor del maestro. </w:t>
      </w:r>
    </w:p>
    <w:p w:rsidR="00776539" w:rsidRDefault="00776539" w:rsidP="00776539">
      <w:pPr>
        <w:pStyle w:val="NormalWeb"/>
        <w:jc w:val="both"/>
        <w:rPr>
          <w:rFonts w:ascii="Arial" w:hAnsi="Arial" w:cs="Arial"/>
        </w:rPr>
      </w:pPr>
      <w:bookmarkStart w:id="6" w:name="jesusmaestro"/>
      <w:bookmarkEnd w:id="6"/>
      <w:r>
        <w:rPr>
          <w:rFonts w:ascii="Arial" w:hAnsi="Arial" w:cs="Arial"/>
          <w:color w:val="0033CC"/>
        </w:rPr>
        <w:t xml:space="preserve">B.- </w:t>
      </w:r>
      <w:r>
        <w:rPr>
          <w:rFonts w:ascii="Arial" w:hAnsi="Arial" w:cs="Arial"/>
          <w:b/>
          <w:bCs/>
          <w:color w:val="0033CC"/>
        </w:rPr>
        <w:t xml:space="preserve">Jesús Maestro </w:t>
      </w:r>
    </w:p>
    <w:p w:rsidR="00776539" w:rsidRDefault="00776539" w:rsidP="00776539">
      <w:pPr>
        <w:pStyle w:val="NormalWeb"/>
        <w:jc w:val="both"/>
        <w:rPr>
          <w:rFonts w:ascii="Arial" w:hAnsi="Arial" w:cs="Arial"/>
        </w:rPr>
      </w:pPr>
      <w:r>
        <w:t xml:space="preserve">Jesús aparece en el escenario religioso de su tiempo como uno más de estos maestros de Israel. Por lo tanto, viene a enseñar a vivir. Por eso acepta ser llamado "Rabbí” -Maestro- y se rodea de unos seguidores para enseñarles a vivir de la misma manera que él lo hace. </w:t>
      </w:r>
    </w:p>
    <w:p w:rsidR="00776539" w:rsidRDefault="00776539" w:rsidP="00776539">
      <w:pPr>
        <w:pStyle w:val="NormalWeb"/>
        <w:jc w:val="both"/>
        <w:rPr>
          <w:rFonts w:ascii="Arial" w:hAnsi="Arial" w:cs="Arial"/>
        </w:rPr>
      </w:pPr>
      <w:r>
        <w:t xml:space="preserve">En los Evangelios aparece cuarenta y ocho veces el término maestro (didáscalos), aparte de las quince veces "Rabbí" y las dos ocasiones en que se presenta "Rabbuní". En todas estas ocasiones se nos ofrecen distintos valores para delinear el perfil de Jesús como Maestro. </w:t>
      </w:r>
    </w:p>
    <w:p w:rsidR="00776539" w:rsidRDefault="00776539" w:rsidP="00776539">
      <w:pPr>
        <w:pStyle w:val="NormalWeb"/>
        <w:jc w:val="both"/>
        <w:rPr>
          <w:rFonts w:ascii="Arial" w:hAnsi="Arial" w:cs="Arial"/>
        </w:rPr>
      </w:pPr>
      <w:r>
        <w:t xml:space="preserve">Maestro, es uno de los pocos títulos que Jesús se atribuye a sí mismo (Jn 13,13). Sin embargo, Jesús se distingue de todos los otros maestros por algunas características que lo hacen único: </w:t>
      </w:r>
    </w:p>
    <w:p w:rsidR="00776539" w:rsidRDefault="00776539" w:rsidP="00776539">
      <w:pPr>
        <w:pStyle w:val="NormalWeb"/>
        <w:jc w:val="both"/>
        <w:rPr>
          <w:rFonts w:ascii="Arial" w:hAnsi="Arial" w:cs="Arial"/>
        </w:rPr>
      </w:pPr>
      <w:r>
        <w:t xml:space="preserve">-En aquel tiempo los discípulos tenían el derecho de seleccionar al maestro que más les convenciera y conviniera. En el caso de Jesús, no es así. El mismo escoge personalmente a cada uno de sus seguidores(Jn 15,16). </w:t>
      </w:r>
    </w:p>
    <w:p w:rsidR="00776539" w:rsidRDefault="00776539" w:rsidP="00776539">
      <w:pPr>
        <w:pStyle w:val="NormalWeb"/>
        <w:jc w:val="both"/>
        <w:rPr>
          <w:rFonts w:ascii="Arial" w:hAnsi="Arial" w:cs="Arial"/>
        </w:rPr>
      </w:pPr>
      <w:r>
        <w:t xml:space="preserve">-El discipulado era tomado como una etapa temporal. Los discípulos de Jesús lo siguen por toda la vida y no les está permitido volver atrás (Lc 9,62). </w:t>
      </w:r>
    </w:p>
    <w:p w:rsidR="00776539" w:rsidRDefault="00776539" w:rsidP="00776539">
      <w:pPr>
        <w:pStyle w:val="NormalWeb"/>
        <w:jc w:val="both"/>
        <w:rPr>
          <w:rFonts w:ascii="Arial" w:hAnsi="Arial" w:cs="Arial"/>
        </w:rPr>
      </w:pPr>
      <w:r>
        <w:t xml:space="preserve">-Los discípulos entraban al servicio del maestro casi de la misma forma que un esclavo servía a su amo. Jesús, por su parte, no los llama siervos, sino amigos (Jn 15,15). </w:t>
      </w:r>
    </w:p>
    <w:p w:rsidR="00776539" w:rsidRDefault="00776539" w:rsidP="00776539">
      <w:pPr>
        <w:pStyle w:val="NormalWeb"/>
        <w:jc w:val="both"/>
        <w:rPr>
          <w:rFonts w:ascii="Arial" w:hAnsi="Arial" w:cs="Arial"/>
        </w:rPr>
      </w:pPr>
      <w:r>
        <w:lastRenderedPageBreak/>
        <w:t xml:space="preserve">-Los niños y las mujeres no eran considerados aptos para el discipulado. Sin embargo, Jesús pide que los niños se acerquen a él (Mc 10,14) y un grupo de mujeres lo siguen para aprender a vivir su vida (Lc 8,3). </w:t>
      </w:r>
    </w:p>
    <w:p w:rsidR="00776539" w:rsidRPr="00776539" w:rsidRDefault="00776539" w:rsidP="00776539">
      <w:pPr>
        <w:pStyle w:val="NormalWeb"/>
        <w:jc w:val="both"/>
        <w:rPr>
          <w:rFonts w:ascii="Arial" w:hAnsi="Arial" w:cs="Arial"/>
        </w:rPr>
      </w:pPr>
      <w:r>
        <w:t xml:space="preserve">-Los seguidores de un ilustre maestro, gozaban de fama y autoridad ante el pueblo. Quien había sido instruido a los pies de Gamaliel, lo tenía como un orgullo y así lo consignaba en su currículum vitae (Hech 22,3). Por el contrario, Jesús no ofrece sino problemas, persecuciones y calumnias (Mt 5,11). Así pues, aunque Jesús parece uno más de los muchos maestros de Israel, se distingue de ellos al mismo tiempo. Como todos ellos, enseñan a vivir, pero su estilo de vida tiene características que lo hacen único entre los demás. </w:t>
      </w:r>
      <w:bookmarkStart w:id="7" w:name="eldiscipulo"/>
      <w:bookmarkEnd w:id="7"/>
    </w:p>
    <w:p w:rsidR="00776539" w:rsidRDefault="00776539" w:rsidP="00776539">
      <w:pPr>
        <w:pStyle w:val="NormalWeb"/>
        <w:jc w:val="both"/>
        <w:rPr>
          <w:rFonts w:ascii="Arial" w:hAnsi="Arial" w:cs="Arial"/>
        </w:rPr>
      </w:pPr>
      <w:r>
        <w:rPr>
          <w:rFonts w:ascii="Arial" w:hAnsi="Arial" w:cs="Arial"/>
          <w:color w:val="0033CC"/>
        </w:rPr>
        <w:t xml:space="preserve">C.- </w:t>
      </w:r>
      <w:r>
        <w:rPr>
          <w:rFonts w:ascii="Arial" w:hAnsi="Arial" w:cs="Arial"/>
          <w:b/>
          <w:bCs/>
          <w:color w:val="0033CC"/>
        </w:rPr>
        <w:t>El Discípulo</w:t>
      </w:r>
      <w:r>
        <w:rPr>
          <w:rFonts w:ascii="Book Antiqua" w:hAnsi="Book Antiqua" w:cs="Arial"/>
          <w:b/>
          <w:bCs/>
        </w:rPr>
        <w:t xml:space="preserve"> </w:t>
      </w:r>
    </w:p>
    <w:p w:rsidR="00776539" w:rsidRDefault="00776539" w:rsidP="00776539">
      <w:pPr>
        <w:pStyle w:val="NormalWeb"/>
        <w:jc w:val="both"/>
        <w:rPr>
          <w:rFonts w:ascii="Arial" w:hAnsi="Arial" w:cs="Arial"/>
        </w:rPr>
      </w:pPr>
      <w:r>
        <w:t xml:space="preserve">Así como no cualquiera era considerado maestro, tampoco todos podían ser discípulos. El sistema del discipulado exigía ciertas características y renuncias que no todo mundo podía satisfacer. Hasta que un joven judío celebraba su Bar Mizbá (hijo del precepto) a los trece años, se hacía apto para comenzar el itinerario del discipulado. El discipulado era un privilegio y una responsabilidad que abarcaba todos los aspectos de la vida, y que por tanto exigía disponibilidad plena para dejarse moldear por el maestro. </w:t>
      </w:r>
    </w:p>
    <w:p w:rsidR="00776539" w:rsidRDefault="00776539" w:rsidP="00776539">
      <w:pPr>
        <w:pStyle w:val="NormalWeb"/>
        <w:jc w:val="both"/>
        <w:rPr>
          <w:rFonts w:ascii="Arial" w:hAnsi="Arial" w:cs="Arial"/>
        </w:rPr>
      </w:pPr>
      <w:r>
        <w:t xml:space="preserve">El discipulado era un sistema que buscaba trasmitir sabiduría para saber vivir bien. Gracias a él se mantenía viva la fuente de vivencias de Israel. Como el maestro comunicaba ante todo experiencias, y éstas de por sí son intransferibles, entonces se buscaba llevar a los discípulos a que ellos tuvieran sus propias experiencias. </w:t>
      </w:r>
    </w:p>
    <w:p w:rsidR="00776539" w:rsidRDefault="00776539" w:rsidP="00776539">
      <w:pPr>
        <w:pStyle w:val="NormalWeb"/>
        <w:jc w:val="both"/>
        <w:rPr>
          <w:rFonts w:ascii="Arial" w:hAnsi="Arial" w:cs="Arial"/>
        </w:rPr>
      </w:pPr>
      <w:r>
        <w:t xml:space="preserve">El discípulo era prácticamente como un esclavo. A cambio de la enseñanza que recibía, prestaba servicio en todas las necesidades de su maestro. Lo único que lo distinguía de un esclavo, era que no estaba obligado a lavar los pies de su maestro. En todo lo demás, no había mucha diferencia. La meta de todo discípulo es llegar a ser como su maestro: </w:t>
      </w:r>
    </w:p>
    <w:p w:rsidR="00776539" w:rsidRDefault="00776539" w:rsidP="00776539">
      <w:pPr>
        <w:pStyle w:val="NormalWeb"/>
        <w:jc w:val="both"/>
        <w:rPr>
          <w:rFonts w:ascii="Arial" w:hAnsi="Arial" w:cs="Arial"/>
        </w:rPr>
      </w:pPr>
      <w:r>
        <w:rPr>
          <w:b/>
          <w:bCs/>
          <w:i/>
          <w:iCs/>
        </w:rPr>
        <w:t xml:space="preserve">Bástale al discípulo ser como su maestro Mt 10,25. </w:t>
      </w:r>
    </w:p>
    <w:p w:rsidR="00776539" w:rsidRDefault="00776539" w:rsidP="00776539">
      <w:pPr>
        <w:pStyle w:val="NormalWeb"/>
        <w:jc w:val="both"/>
        <w:rPr>
          <w:rFonts w:ascii="Arial" w:hAnsi="Arial" w:cs="Arial"/>
        </w:rPr>
      </w:pPr>
      <w:r>
        <w:t>En el Nuevo Testamento aparece doscientas sesenta y dos veces la palabra discípulo (Mazetés). Es decir, tenemos gran variedad de datos evangélicos para delinear a aquel que busca llegar a ser como su maestro, reproduciendo sus criterios, acciones y misión. Si con una sola frase quisiéramos definir el perfil del discípulo, sería: "</w:t>
      </w:r>
      <w:r>
        <w:rPr>
          <w:i/>
          <w:iCs/>
        </w:rPr>
        <w:t xml:space="preserve">es como su maestro": aplica la jerarquía de valores de su maestro a la vida moral, laboral, familiar, religiosa, económica, social y política. </w:t>
      </w:r>
    </w:p>
    <w:p w:rsidR="00776539" w:rsidRDefault="00776539" w:rsidP="00776539">
      <w:pPr>
        <w:pStyle w:val="NormalWeb"/>
        <w:jc w:val="both"/>
        <w:rPr>
          <w:rFonts w:ascii="Arial" w:hAnsi="Arial" w:cs="Arial"/>
        </w:rPr>
      </w:pPr>
      <w:r>
        <w:t xml:space="preserve">El discípulo ora y perdona como su maestro. Gasta el tiempo y se divierte de acuerdo al modelo de su maestro. Piensa, vive y muere como su maestro. </w:t>
      </w:r>
    </w:p>
    <w:p w:rsidR="00776539" w:rsidRDefault="00776539" w:rsidP="00776539">
      <w:pPr>
        <w:pStyle w:val="NormalWeb"/>
        <w:jc w:val="both"/>
        <w:rPr>
          <w:rFonts w:ascii="Arial" w:hAnsi="Arial" w:cs="Arial"/>
        </w:rPr>
      </w:pPr>
      <w:bookmarkStart w:id="8" w:name="discipuloantes"/>
      <w:bookmarkEnd w:id="8"/>
      <w:r>
        <w:rPr>
          <w:rFonts w:ascii="Arial" w:hAnsi="Arial" w:cs="Arial"/>
          <w:b/>
          <w:bCs/>
          <w:color w:val="0033CC"/>
          <w:sz w:val="26"/>
          <w:szCs w:val="26"/>
        </w:rPr>
        <w:t>Discípulo, antes que Apóstol</w:t>
      </w:r>
    </w:p>
    <w:p w:rsidR="00776539" w:rsidRDefault="00776539" w:rsidP="00776539">
      <w:pPr>
        <w:pStyle w:val="NormalWeb"/>
        <w:jc w:val="both"/>
        <w:rPr>
          <w:rFonts w:ascii="Arial" w:hAnsi="Arial" w:cs="Arial"/>
        </w:rPr>
      </w:pPr>
      <w:r>
        <w:rPr>
          <w:rFonts w:ascii="Arial" w:hAnsi="Arial" w:cs="Arial"/>
        </w:rPr>
        <w:t> </w:t>
      </w:r>
      <w:r>
        <w:t>El discípulo ha sido llamado para un objetivo bien claro y determinado:</w:t>
      </w:r>
    </w:p>
    <w:p w:rsidR="00776539" w:rsidRDefault="00776539" w:rsidP="00776539">
      <w:pPr>
        <w:pStyle w:val="NormalWeb"/>
        <w:jc w:val="both"/>
        <w:rPr>
          <w:rFonts w:ascii="Arial" w:hAnsi="Arial" w:cs="Arial"/>
        </w:rPr>
      </w:pPr>
      <w:r>
        <w:t> </w:t>
      </w:r>
      <w:r>
        <w:rPr>
          <w:i/>
          <w:iCs/>
        </w:rPr>
        <w:t>Subió al monte y llamó a los que quiso;</w:t>
      </w:r>
    </w:p>
    <w:p w:rsidR="00776539" w:rsidRDefault="00776539" w:rsidP="00776539">
      <w:pPr>
        <w:pStyle w:val="NormalWeb"/>
        <w:jc w:val="both"/>
        <w:rPr>
          <w:rFonts w:ascii="Arial" w:hAnsi="Arial" w:cs="Arial"/>
        </w:rPr>
      </w:pPr>
      <w:r>
        <w:rPr>
          <w:i/>
          <w:iCs/>
        </w:rPr>
        <w:t>Y vinieron donde él.</w:t>
      </w:r>
    </w:p>
    <w:p w:rsidR="00776539" w:rsidRDefault="00776539" w:rsidP="00776539">
      <w:pPr>
        <w:pStyle w:val="NormalWeb"/>
        <w:jc w:val="both"/>
        <w:rPr>
          <w:rFonts w:ascii="Arial" w:hAnsi="Arial" w:cs="Arial"/>
        </w:rPr>
      </w:pPr>
      <w:r>
        <w:rPr>
          <w:i/>
          <w:iCs/>
        </w:rPr>
        <w:lastRenderedPageBreak/>
        <w:t>Instituyó doce:</w:t>
      </w:r>
    </w:p>
    <w:p w:rsidR="00776539" w:rsidRDefault="00776539" w:rsidP="00776539">
      <w:pPr>
        <w:pStyle w:val="NormalWeb"/>
        <w:jc w:val="both"/>
        <w:rPr>
          <w:rFonts w:ascii="Arial" w:hAnsi="Arial" w:cs="Arial"/>
        </w:rPr>
      </w:pPr>
      <w:r>
        <w:rPr>
          <w:i/>
          <w:iCs/>
        </w:rPr>
        <w:t>- para que estuvieran con él</w:t>
      </w:r>
    </w:p>
    <w:p w:rsidR="00776539" w:rsidRDefault="00776539" w:rsidP="00776539">
      <w:pPr>
        <w:pStyle w:val="NormalWeb"/>
        <w:jc w:val="both"/>
        <w:rPr>
          <w:rFonts w:ascii="Arial" w:hAnsi="Arial" w:cs="Arial"/>
        </w:rPr>
      </w:pPr>
      <w:r>
        <w:rPr>
          <w:i/>
          <w:iCs/>
        </w:rPr>
        <w:t>- y para enviarlos a predicar,</w:t>
      </w:r>
    </w:p>
    <w:p w:rsidR="00776539" w:rsidRDefault="00776539" w:rsidP="00776539">
      <w:pPr>
        <w:pStyle w:val="NormalWeb"/>
        <w:jc w:val="both"/>
        <w:rPr>
          <w:rFonts w:ascii="Arial" w:hAnsi="Arial" w:cs="Arial"/>
        </w:rPr>
      </w:pPr>
      <w:r>
        <w:rPr>
          <w:i/>
          <w:iCs/>
        </w:rPr>
        <w:t>con poder de expulsar demonios (Mc. 3,13-15)</w:t>
      </w:r>
    </w:p>
    <w:p w:rsidR="00776539" w:rsidRDefault="00776539" w:rsidP="00776539">
      <w:pPr>
        <w:pStyle w:val="NormalWeb"/>
        <w:jc w:val="both"/>
        <w:rPr>
          <w:rFonts w:ascii="Arial" w:hAnsi="Arial" w:cs="Arial"/>
        </w:rPr>
      </w:pPr>
      <w:r>
        <w:t>En este texto están perfectamente delineadas la vocación y la misión:</w:t>
      </w:r>
    </w:p>
    <w:p w:rsidR="00776539" w:rsidRDefault="00776539" w:rsidP="00776539">
      <w:pPr>
        <w:pStyle w:val="NormalWeb"/>
        <w:jc w:val="both"/>
        <w:rPr>
          <w:rFonts w:ascii="Arial" w:hAnsi="Arial" w:cs="Arial"/>
        </w:rPr>
      </w:pPr>
      <w:r>
        <w:t xml:space="preserve">-La vocación es estar con el maestro. </w:t>
      </w:r>
    </w:p>
    <w:p w:rsidR="00776539" w:rsidRDefault="00776539" w:rsidP="00776539">
      <w:pPr>
        <w:pStyle w:val="NormalWeb"/>
        <w:jc w:val="both"/>
        <w:rPr>
          <w:rFonts w:ascii="Arial" w:hAnsi="Arial" w:cs="Arial"/>
        </w:rPr>
      </w:pPr>
      <w:r>
        <w:t xml:space="preserve">-La misión -como consecuencia- es evangelizar y expulsar demonios. </w:t>
      </w:r>
    </w:p>
    <w:p w:rsidR="00776539" w:rsidRDefault="00776539" w:rsidP="00776539">
      <w:pPr>
        <w:pStyle w:val="NormalWeb"/>
        <w:jc w:val="both"/>
        <w:rPr>
          <w:rFonts w:ascii="Arial" w:hAnsi="Arial" w:cs="Arial"/>
        </w:rPr>
      </w:pPr>
      <w:r>
        <w:t xml:space="preserve">La primera vocación de un discípulo es estar con Jesús, o acompañarlo, como traducen otras versiones. Para vivir como el Maestro se debe vivir con él, invirtiendo el tiempo en aprender su estilo de vida. Después, sólo después y siempre después, viene la misión: evangelizar. De ninguna manera se pueden invertir las funciones, so pena de desvirtuar por completo la visión pastoral de Jesús. La docena de apóstoles, no salió de la nada ni por generación espontánea. El evangelista San Lucas aclara que fueron llamados precisamente de entre el grupo de los discípulos: </w:t>
      </w:r>
    </w:p>
    <w:p w:rsidR="00776539" w:rsidRDefault="00776539" w:rsidP="00776539">
      <w:pPr>
        <w:pStyle w:val="NormalWeb"/>
        <w:jc w:val="both"/>
        <w:rPr>
          <w:rFonts w:ascii="Arial" w:hAnsi="Arial" w:cs="Arial"/>
        </w:rPr>
      </w:pPr>
      <w:r>
        <w:rPr>
          <w:i/>
          <w:iCs/>
        </w:rPr>
        <w:t>Por aquellos días Jesús fue al monte a orar y se pasó la noche en la oración de Dios. Cuando se hizo de día, "llamó a sus discípulos" y eligió "de entre ellos" a doce, a los que llamó también apóstoles</w:t>
      </w:r>
      <w:r>
        <w:t xml:space="preserve"> (Lc 6,12-13). </w:t>
      </w:r>
    </w:p>
    <w:p w:rsidR="00776539" w:rsidRDefault="00776539" w:rsidP="00776539">
      <w:pPr>
        <w:pStyle w:val="NormalWeb"/>
        <w:jc w:val="both"/>
        <w:rPr>
          <w:rFonts w:ascii="Arial" w:hAnsi="Arial" w:cs="Arial"/>
        </w:rPr>
      </w:pPr>
      <w:r>
        <w:t xml:space="preserve">La única condición indispensable para llegar a ser apóstol, es antes ser discípulo. Jesús no pidió títulos académicos ni certificado de buena conducta; ni siquiera que fueran célibes o tuvieran ciertos estudios. La única prueba que había que pasar para llegar a ser apóstol, era ser antes uno de sus discípulos. </w:t>
      </w:r>
    </w:p>
    <w:p w:rsidR="00776539" w:rsidRDefault="00776539" w:rsidP="00776539">
      <w:pPr>
        <w:pStyle w:val="NormalWeb"/>
        <w:jc w:val="both"/>
        <w:rPr>
          <w:rFonts w:ascii="Arial" w:hAnsi="Arial" w:cs="Arial"/>
        </w:rPr>
      </w:pPr>
      <w:r>
        <w:t xml:space="preserve">Si un apóstol no es primeramente discípulo de Jesús, es como si la flecha de su vida hubiera errado en la dirección adecuada. Por desgracia, muchas veces se tiene como meta prioritaria el llegar a ser apóstol y no discípulo. Interesa más el ministerio y la función en la Iglesia, que la relación con el Maestro. Por eso hoy día existen muchos "apóstoles" que nunca antes fueron discípulos de Jesús, sino simplemente modelados por un sistema, estructura o cultura religiosa. </w:t>
      </w:r>
    </w:p>
    <w:p w:rsidR="00776539" w:rsidRDefault="00776539" w:rsidP="00776539">
      <w:pPr>
        <w:pStyle w:val="NormalWeb"/>
        <w:jc w:val="both"/>
        <w:rPr>
          <w:rFonts w:ascii="Arial" w:hAnsi="Arial" w:cs="Arial"/>
        </w:rPr>
      </w:pPr>
      <w:r>
        <w:t>En el plan pastoral de Jesús, para ser apóstol (enviado), antes se necesita haber sido discípulo (llamado). Pero muchos han suplido el discipulado por el trabajo apostólico, la imitación del fundador de una congregación, el celibato o un cargo en la Iglesia. Se ha devaluado lo esencial y se da más importancia a lo secundario. Se ha perdido el sentido de la vida y se han invertido los valores evangélicos.</w:t>
      </w:r>
    </w:p>
    <w:p w:rsidR="00776539" w:rsidRPr="00A27420" w:rsidRDefault="00776539" w:rsidP="00776539">
      <w:pPr>
        <w:pStyle w:val="NormalWeb"/>
        <w:jc w:val="both"/>
        <w:rPr>
          <w:rFonts w:ascii="Arial" w:hAnsi="Arial" w:cs="Arial"/>
        </w:rPr>
      </w:pPr>
      <w:r>
        <w:rPr>
          <w:rFonts w:ascii="Arial" w:hAnsi="Arial" w:cs="Arial"/>
          <w:color w:val="006633"/>
          <w:sz w:val="16"/>
          <w:szCs w:val="16"/>
        </w:rPr>
        <w:t>Este tema ha sido sintetizado de: José H. Prado Flores;</w:t>
      </w:r>
      <w:r>
        <w:rPr>
          <w:rFonts w:ascii="Arial" w:hAnsi="Arial" w:cs="Arial"/>
          <w:i/>
          <w:iCs/>
          <w:color w:val="006633"/>
          <w:sz w:val="16"/>
          <w:szCs w:val="16"/>
        </w:rPr>
        <w:t xml:space="preserve"> “Formación de Discípulos”:2</w:t>
      </w:r>
      <w:r>
        <w:rPr>
          <w:rFonts w:ascii="Arial" w:hAnsi="Arial" w:cs="Arial"/>
          <w:color w:val="006633"/>
          <w:sz w:val="16"/>
          <w:szCs w:val="16"/>
        </w:rPr>
        <w:t xml:space="preserve"> El Maestro y el discípulo</w:t>
      </w:r>
      <w:r>
        <w:rPr>
          <w:rFonts w:ascii="Arial" w:hAnsi="Arial" w:cs="Arial"/>
          <w:i/>
          <w:iCs/>
          <w:color w:val="006633"/>
          <w:sz w:val="16"/>
          <w:szCs w:val="16"/>
        </w:rPr>
        <w:t xml:space="preserve">; pag. 13-ss; </w:t>
      </w:r>
      <w:r>
        <w:rPr>
          <w:rFonts w:ascii="Arial" w:hAnsi="Arial" w:cs="Arial"/>
          <w:color w:val="006633"/>
          <w:sz w:val="16"/>
          <w:szCs w:val="16"/>
        </w:rPr>
        <w:t>Publicaciones Kerigma; Mexico.</w:t>
      </w:r>
    </w:p>
    <w:p w:rsidR="00776539" w:rsidRDefault="00776539" w:rsidP="00776539">
      <w:pPr>
        <w:pStyle w:val="NormalWeb"/>
        <w:jc w:val="center"/>
        <w:rPr>
          <w:b/>
          <w:bCs/>
          <w:sz w:val="28"/>
          <w:szCs w:val="28"/>
        </w:rPr>
      </w:pPr>
    </w:p>
    <w:p w:rsidR="00776539" w:rsidRDefault="00776539" w:rsidP="00776539">
      <w:pPr>
        <w:pStyle w:val="NormalWeb"/>
        <w:rPr>
          <w:b/>
          <w:bCs/>
          <w:sz w:val="28"/>
          <w:szCs w:val="28"/>
        </w:rPr>
      </w:pPr>
    </w:p>
    <w:p w:rsidR="00776539" w:rsidRPr="00F2136F" w:rsidRDefault="00776539" w:rsidP="00776539">
      <w:pPr>
        <w:pStyle w:val="NormalWeb"/>
        <w:jc w:val="center"/>
        <w:rPr>
          <w:rFonts w:ascii="Arial" w:hAnsi="Arial" w:cs="Arial"/>
          <w:b/>
        </w:rPr>
      </w:pPr>
      <w:r w:rsidRPr="00F2136F">
        <w:rPr>
          <w:b/>
        </w:rPr>
        <w:lastRenderedPageBreak/>
        <w:t xml:space="preserve"> </w:t>
      </w:r>
      <w:r w:rsidRPr="00F2136F">
        <w:rPr>
          <w:b/>
          <w:sz w:val="26"/>
          <w:szCs w:val="26"/>
        </w:rPr>
        <w:t>La Pastoral de la Salud y su historia</w:t>
      </w:r>
    </w:p>
    <w:p w:rsidR="00776539" w:rsidRDefault="00FB79A8" w:rsidP="00776539">
      <w:pPr>
        <w:pStyle w:val="NormalWeb"/>
        <w:jc w:val="both"/>
        <w:rPr>
          <w:rFonts w:ascii="Arial" w:hAnsi="Arial" w:cs="Arial"/>
        </w:rPr>
      </w:pPr>
      <w:hyperlink r:id="rId14" w:anchor="djesus" w:history="1">
        <w:r w:rsidR="00776539">
          <w:rPr>
            <w:rStyle w:val="Hipervnculo"/>
            <w:rFonts w:ascii="Arial" w:eastAsiaTheme="majorEastAsia" w:hAnsi="Arial" w:cs="Arial"/>
            <w:sz w:val="16"/>
            <w:szCs w:val="16"/>
          </w:rPr>
          <w:t>Desde Jesús..</w:t>
        </w:r>
      </w:hyperlink>
      <w:r w:rsidR="00776539">
        <w:rPr>
          <w:rFonts w:ascii="Arial" w:hAnsi="Arial" w:cs="Arial"/>
          <w:sz w:val="16"/>
          <w:szCs w:val="16"/>
        </w:rPr>
        <w:t xml:space="preserve">.; </w:t>
      </w:r>
      <w:hyperlink r:id="rId15" w:anchor="emilan" w:history="1">
        <w:r w:rsidR="00776539">
          <w:rPr>
            <w:rStyle w:val="Hipervnculo"/>
            <w:rFonts w:ascii="Arial" w:eastAsiaTheme="majorEastAsia" w:hAnsi="Arial" w:cs="Arial"/>
            <w:sz w:val="16"/>
            <w:szCs w:val="16"/>
          </w:rPr>
          <w:t>Desde el edicto de Milán</w:t>
        </w:r>
      </w:hyperlink>
      <w:r w:rsidR="00776539">
        <w:rPr>
          <w:rFonts w:ascii="Arial" w:hAnsi="Arial" w:cs="Arial"/>
          <w:sz w:val="16"/>
          <w:szCs w:val="16"/>
        </w:rPr>
        <w:t xml:space="preserve">; </w:t>
      </w:r>
      <w:hyperlink r:id="rId16" w:anchor="emedia" w:history="1">
        <w:r w:rsidR="00776539">
          <w:rPr>
            <w:rStyle w:val="Hipervnculo"/>
            <w:rFonts w:ascii="Arial" w:eastAsiaTheme="majorEastAsia" w:hAnsi="Arial" w:cs="Arial"/>
            <w:sz w:val="16"/>
            <w:szCs w:val="16"/>
          </w:rPr>
          <w:t>En la Edad Media</w:t>
        </w:r>
      </w:hyperlink>
      <w:r w:rsidR="00776539">
        <w:rPr>
          <w:rFonts w:ascii="Arial" w:hAnsi="Arial" w:cs="Arial"/>
          <w:sz w:val="16"/>
          <w:szCs w:val="16"/>
        </w:rPr>
        <w:t xml:space="preserve">; </w:t>
      </w:r>
      <w:hyperlink r:id="rId17" w:anchor="drenacimiento" w:history="1">
        <w:r w:rsidR="00776539">
          <w:rPr>
            <w:rStyle w:val="Hipervnculo"/>
            <w:rFonts w:ascii="Arial" w:eastAsiaTheme="majorEastAsia" w:hAnsi="Arial" w:cs="Arial"/>
            <w:sz w:val="16"/>
            <w:szCs w:val="16"/>
          </w:rPr>
          <w:t>Desde el Renacimiento</w:t>
        </w:r>
      </w:hyperlink>
      <w:r w:rsidR="00776539">
        <w:rPr>
          <w:rFonts w:ascii="Arial" w:hAnsi="Arial" w:cs="Arial"/>
          <w:sz w:val="16"/>
          <w:szCs w:val="16"/>
        </w:rPr>
        <w:t xml:space="preserve">; </w:t>
      </w:r>
      <w:hyperlink r:id="rId18" w:anchor="emoderna" w:history="1">
        <w:r w:rsidR="00776539">
          <w:rPr>
            <w:rStyle w:val="Hipervnculo"/>
            <w:rFonts w:ascii="Arial" w:eastAsiaTheme="majorEastAsia" w:hAnsi="Arial" w:cs="Arial"/>
            <w:sz w:val="16"/>
            <w:szCs w:val="16"/>
          </w:rPr>
          <w:t>En la Época Moderna</w:t>
        </w:r>
      </w:hyperlink>
      <w:r w:rsidR="00776539">
        <w:rPr>
          <w:rFonts w:ascii="Arial" w:hAnsi="Arial" w:cs="Arial"/>
          <w:sz w:val="16"/>
          <w:szCs w:val="16"/>
        </w:rPr>
        <w:t>.</w:t>
      </w:r>
    </w:p>
    <w:p w:rsidR="00776539" w:rsidRDefault="00776539" w:rsidP="00776539">
      <w:pPr>
        <w:pStyle w:val="NormalWeb"/>
        <w:rPr>
          <w:rFonts w:ascii="Arial" w:hAnsi="Arial" w:cs="Arial"/>
        </w:rPr>
      </w:pPr>
      <w:bookmarkStart w:id="9" w:name="djesus"/>
      <w:bookmarkEnd w:id="9"/>
      <w:r>
        <w:rPr>
          <w:rFonts w:ascii="Arial" w:hAnsi="Arial" w:cs="Arial"/>
          <w:b/>
          <w:bCs/>
          <w:color w:val="0033CC"/>
        </w:rPr>
        <w:t>Desde Jesús...</w:t>
      </w:r>
    </w:p>
    <w:p w:rsidR="00776539" w:rsidRDefault="00776539" w:rsidP="00776539">
      <w:pPr>
        <w:pStyle w:val="NormalWeb"/>
        <w:jc w:val="both"/>
        <w:rPr>
          <w:rFonts w:ascii="Arial" w:hAnsi="Arial" w:cs="Arial"/>
        </w:rPr>
      </w:pPr>
      <w:r>
        <w:t xml:space="preserve">Desde la primera comunidad de Jerusalén, hasta nuestra época, la Iglesia «ha tejido una espléndida guirnalda de amor hacia todos los débiles, hacia todos los pobres, especialmente hacia los enfermos». Es consciente de que su misión incluye, por mandato de su fundador Cristo, la preocupación de la diaconía por los que sufren. </w:t>
      </w:r>
    </w:p>
    <w:p w:rsidR="00776539" w:rsidRDefault="00776539" w:rsidP="00776539">
      <w:pPr>
        <w:pStyle w:val="NormalWeb"/>
        <w:jc w:val="both"/>
        <w:rPr>
          <w:rFonts w:ascii="Arial" w:hAnsi="Arial" w:cs="Arial"/>
        </w:rPr>
      </w:pPr>
      <w:r>
        <w:t xml:space="preserve">Durante los tres primeros siglos de nuestra era, marcados por una situación de persecución permanente e ilegalidad, los cristianos no podían tener instituciones públicas para la asistencia a los enfermos, que tampoco existían en la sociedad imperial. El imperio romano no organizó establecimientos hospitalarios al margen de la asistencia prestada a los soldados heridos o enfermos. Se consideraba esta actividad como despreciable, propia de esclavos. </w:t>
      </w:r>
    </w:p>
    <w:p w:rsidR="00776539" w:rsidRDefault="00776539" w:rsidP="00776539">
      <w:pPr>
        <w:pStyle w:val="NormalWeb"/>
        <w:jc w:val="both"/>
        <w:rPr>
          <w:rFonts w:ascii="Arial" w:hAnsi="Arial" w:cs="Arial"/>
        </w:rPr>
      </w:pPr>
      <w:r>
        <w:t>En oposición a filosofías despreciativas del cuerpo (“</w:t>
      </w:r>
      <w:r>
        <w:rPr>
          <w:i/>
          <w:iCs/>
        </w:rPr>
        <w:t>El cuerpo, cárcel del alma</w:t>
      </w:r>
      <w:r>
        <w:t>”, Platón), la fe cristiana afirmará con Tertuliano (160-220): "</w:t>
      </w:r>
      <w:r>
        <w:rPr>
          <w:i/>
          <w:iCs/>
        </w:rPr>
        <w:t>la carne es el gozne de la salvación</w:t>
      </w:r>
      <w:r>
        <w:t xml:space="preserve">". </w:t>
      </w:r>
    </w:p>
    <w:p w:rsidR="00776539" w:rsidRDefault="00776539" w:rsidP="00776539">
      <w:pPr>
        <w:pStyle w:val="NormalWeb"/>
        <w:jc w:val="both"/>
        <w:rPr>
          <w:rFonts w:ascii="Arial" w:hAnsi="Arial" w:cs="Arial"/>
        </w:rPr>
      </w:pPr>
      <w:r>
        <w:t xml:space="preserve">A pesar de las persecuciones, los cristianos organizaron de un modo eficaz la asistencia individualizada a los pobres y enfermos a domicilio. San Justino (100-165) comenta que en los domingos hacían colectas para ellos. El obispo era el primer responsable de la atención a los pobres y enfermos en cada comunidad. Gracias a él ya los diáconos y diaconisas, y después a las vírgenes consagradas, aparece, por primera vez en el mundo, una organización caritativa totalmente desinteresada al servicio de los pobres y enfermos. Ejemplo brillante es el diácono san Lorenzo. Antes de administrar el bautismo a los catecúmenos se les preguntaba por su atención a los enfermos, condición indispensable para aceptarlos en el seno de la comunidad: "¿Han honrado a las viudas? ¿Han visitado a los enfermos? ¿Han hecho toda suerte de obras buenas?". </w:t>
      </w:r>
    </w:p>
    <w:p w:rsidR="00776539" w:rsidRDefault="00776539" w:rsidP="00776539">
      <w:pPr>
        <w:pStyle w:val="NormalWeb"/>
        <w:jc w:val="both"/>
        <w:rPr>
          <w:rFonts w:ascii="Arial" w:hAnsi="Arial" w:cs="Arial"/>
        </w:rPr>
      </w:pPr>
      <w:r>
        <w:t xml:space="preserve">San Cipriano (258) consideraba las acciones cristianas como «Las obras de nuestra justicia y de nuestra misericordia». Evangelización y diakonía eran inseparables. </w:t>
      </w:r>
    </w:p>
    <w:p w:rsidR="00776539" w:rsidRDefault="00776539" w:rsidP="00776539">
      <w:pPr>
        <w:pStyle w:val="NormalWeb"/>
        <w:jc w:val="both"/>
        <w:rPr>
          <w:rFonts w:ascii="Arial" w:hAnsi="Arial" w:cs="Arial"/>
        </w:rPr>
      </w:pPr>
      <w:r>
        <w:t xml:space="preserve">En las primeras comunidades no faltaban los médicos cristianos. San Lucas evangelista era médico (Cfr. Col. 4, 14). Alejandro el Frigio y Zenobio fueron médicos mártires. San Cosme y Damián fueron también médicos martirizados, llamados «anárgiros» (sin dinero) porque no cobraban por sus servicios. Teodoro de Laodicea fue obispo y médico, según el testimonio de Eusebio de Cesarea. En torno al año 350, San Basilio el Magno de Cesarea dirige palabras de elogio a su médico Eustacio (Cfr. Epist. 189 Nº 1). </w:t>
      </w:r>
    </w:p>
    <w:p w:rsidR="00776539" w:rsidRDefault="00776539" w:rsidP="00776539">
      <w:pPr>
        <w:pStyle w:val="NormalWeb"/>
        <w:jc w:val="both"/>
        <w:rPr>
          <w:rFonts w:ascii="Arial" w:hAnsi="Arial" w:cs="Arial"/>
        </w:rPr>
      </w:pPr>
      <w:r>
        <w:t xml:space="preserve">Esta solicitud cristiana hacia los enfermos y pobres llegó hasta causar admiración entre los paganos. Maravillosa fue la actuación de los cristianos en la peste de Corinto, año 250. El mismo Juliano el Apóstata (331-363) incitaba a los sacerdotes paganos a tener el celo de los «impíos galileos». Paladio, historiador de los monjes del desierto egipcio, menciona cómo los anacoretas y cenobitas compartían sus bienes con los pobres y enfermos. </w:t>
      </w:r>
    </w:p>
    <w:p w:rsidR="00270F99" w:rsidRDefault="00270F99" w:rsidP="00776539">
      <w:pPr>
        <w:pStyle w:val="NormalWeb"/>
        <w:jc w:val="both"/>
        <w:rPr>
          <w:rFonts w:ascii="Arial" w:hAnsi="Arial" w:cs="Arial"/>
          <w:b/>
          <w:bCs/>
          <w:color w:val="0033CC"/>
        </w:rPr>
      </w:pPr>
      <w:bookmarkStart w:id="10" w:name="emilan"/>
      <w:bookmarkEnd w:id="10"/>
    </w:p>
    <w:p w:rsidR="00776539" w:rsidRDefault="00776539" w:rsidP="00776539">
      <w:pPr>
        <w:pStyle w:val="NormalWeb"/>
        <w:jc w:val="both"/>
        <w:rPr>
          <w:rFonts w:ascii="Arial" w:hAnsi="Arial" w:cs="Arial"/>
        </w:rPr>
      </w:pPr>
      <w:r>
        <w:rPr>
          <w:rFonts w:ascii="Arial" w:hAnsi="Arial" w:cs="Arial"/>
          <w:b/>
          <w:bCs/>
          <w:color w:val="0033CC"/>
        </w:rPr>
        <w:lastRenderedPageBreak/>
        <w:t xml:space="preserve">Desde el Edicto de Milán </w:t>
      </w:r>
    </w:p>
    <w:p w:rsidR="00776539" w:rsidRDefault="00776539" w:rsidP="00776539">
      <w:pPr>
        <w:pStyle w:val="NormalWeb"/>
        <w:jc w:val="both"/>
        <w:rPr>
          <w:rFonts w:ascii="Arial" w:hAnsi="Arial" w:cs="Arial"/>
        </w:rPr>
      </w:pPr>
      <w:r>
        <w:t xml:space="preserve">Tras el edicto de Milán promulgado por los emperador Constantino y Magencio (313), la Iglesia ya pudo crear instituciones algo especializadas. Con la aparición de los monasterios urbanos surgen las primeras casas de la caridad para el cuidado de enfermos y pobres: nosocomios, para los enfermos; gerontocomios, para los ancianos; xenodoquios, para los peregrinos; orfanatos, para huérfanos. </w:t>
      </w:r>
    </w:p>
    <w:p w:rsidR="00776539" w:rsidRDefault="00776539" w:rsidP="00776539">
      <w:pPr>
        <w:pStyle w:val="NormalWeb"/>
        <w:jc w:val="both"/>
        <w:rPr>
          <w:rFonts w:ascii="Arial" w:hAnsi="Arial" w:cs="Arial"/>
        </w:rPr>
      </w:pPr>
      <w:r>
        <w:t xml:space="preserve">Fue la madre del emperador Constantino, santa Elena, quien erigió los primeros hospitales bajo el signo del cristianismo. San Efren (337) fundó en Edesa uno para apestados. San Juan Crisóstomo (407) informa de otro para leprosos cerca de Constantinopla. En Roma se fundaron a principios del siglo V varios hospitales regentados por dirigidos espirituales de san Jerónimo: el del patricio Panmaquio; el de santa Paula y su hija Eustaquia; el de Fabiola (400), hospital dividido en sectores según las distintas clases de enfermos. Se asume la medicina de su época, la griega, valorando mucho los textos del Corpus Hipocraticum (460-370 aC.), por su alto imperativo de la responsabilidad. </w:t>
      </w:r>
    </w:p>
    <w:p w:rsidR="00776539" w:rsidRDefault="00776539" w:rsidP="00776539">
      <w:pPr>
        <w:pStyle w:val="NormalWeb"/>
        <w:jc w:val="both"/>
        <w:rPr>
          <w:rFonts w:ascii="Arial" w:hAnsi="Arial" w:cs="Arial"/>
        </w:rPr>
      </w:pPr>
      <w:r>
        <w:t xml:space="preserve">En el 325, el concilio de Nicea recomienda a los obispos la creación de un hospital en cada ciudad. Los emperadores bizantinos desde Justiniano (530) favorecieron esta iniciativa. </w:t>
      </w:r>
    </w:p>
    <w:p w:rsidR="00776539" w:rsidRDefault="00776539" w:rsidP="00776539">
      <w:pPr>
        <w:pStyle w:val="NormalWeb"/>
        <w:jc w:val="both"/>
        <w:rPr>
          <w:rFonts w:ascii="Arial" w:hAnsi="Arial" w:cs="Arial"/>
        </w:rPr>
      </w:pPr>
      <w:r>
        <w:t>El primer hospital de peregrinos del que se tiene conocimiento fue construido por el obispo Eustacio de Sebaste (365), acogiendo en el a enfermos y leprosos.</w:t>
      </w:r>
    </w:p>
    <w:p w:rsidR="00776539" w:rsidRDefault="00776539" w:rsidP="00776539">
      <w:pPr>
        <w:pStyle w:val="NormalWeb"/>
        <w:jc w:val="both"/>
        <w:rPr>
          <w:rFonts w:ascii="Arial" w:hAnsi="Arial" w:cs="Arial"/>
        </w:rPr>
      </w:pPr>
      <w:r>
        <w:t xml:space="preserve">Fue san Basilio, el gran legislador del monacato oriental, quien confió por primera vez a los monjes un cometido sanitario. Funda el 3-9-374, junto a su monasterio de Cesarea de Capadocia, un hospital bajo la advocación de san Lázaro, para atender especialmente a los leprosos Su propia hermana Macrina creó otro. </w:t>
      </w:r>
    </w:p>
    <w:p w:rsidR="00776539" w:rsidRDefault="00776539" w:rsidP="00776539">
      <w:pPr>
        <w:pStyle w:val="NormalWeb"/>
        <w:jc w:val="both"/>
        <w:rPr>
          <w:rFonts w:ascii="Arial" w:hAnsi="Arial" w:cs="Arial"/>
        </w:rPr>
      </w:pPr>
      <w:r>
        <w:t>En Occidente, la regla de san Benito muestra especial solicitud por los enfermos. Diseñaba con esmero la hospedería y enfermería. En los monasterios se crearon jardines botánicos y se dio una esmerada atención a la farmacopea.</w:t>
      </w:r>
    </w:p>
    <w:p w:rsidR="00776539" w:rsidRDefault="00776539" w:rsidP="00776539">
      <w:pPr>
        <w:pStyle w:val="NormalWeb"/>
        <w:jc w:val="both"/>
        <w:rPr>
          <w:rFonts w:ascii="Arial" w:hAnsi="Arial" w:cs="Arial"/>
        </w:rPr>
      </w:pPr>
      <w:r>
        <w:t> Obispos, como san Agustín y san Paulino de Nola, tenían muy bien organizada en la atención asistencial y pastoral a los enfermos. Papas como san Gregorio Magno fueron ejemplo exquisito de hospitalidad.</w:t>
      </w:r>
    </w:p>
    <w:p w:rsidR="00776539" w:rsidRDefault="00776539" w:rsidP="00776539">
      <w:pPr>
        <w:pStyle w:val="NormalWeb"/>
        <w:jc w:val="both"/>
        <w:rPr>
          <w:rFonts w:ascii="Arial" w:hAnsi="Arial" w:cs="Arial"/>
        </w:rPr>
      </w:pPr>
      <w:r>
        <w:t xml:space="preserve">Pero poco a poco se va extendiendo una doctrina que asocia, como en el Antiguo Testamento, enfermedad con pecado y castigo, que viene de san Basilio y que influirá en la acción sanitaria de la Iglesia. </w:t>
      </w:r>
    </w:p>
    <w:p w:rsidR="00776539" w:rsidRDefault="00776539" w:rsidP="00776539">
      <w:pPr>
        <w:pStyle w:val="NormalWeb"/>
        <w:jc w:val="both"/>
        <w:rPr>
          <w:rFonts w:ascii="Arial" w:hAnsi="Arial" w:cs="Arial"/>
        </w:rPr>
      </w:pPr>
      <w:bookmarkStart w:id="11" w:name="emedia"/>
      <w:bookmarkEnd w:id="11"/>
      <w:r>
        <w:rPr>
          <w:rFonts w:ascii="Arial" w:hAnsi="Arial" w:cs="Arial"/>
          <w:b/>
          <w:bCs/>
          <w:color w:val="0033CC"/>
        </w:rPr>
        <w:t xml:space="preserve">En la Edad Media </w:t>
      </w:r>
    </w:p>
    <w:p w:rsidR="00776539" w:rsidRDefault="00776539" w:rsidP="00776539">
      <w:pPr>
        <w:pStyle w:val="NormalWeb"/>
        <w:jc w:val="both"/>
        <w:rPr>
          <w:rFonts w:ascii="Arial" w:hAnsi="Arial" w:cs="Arial"/>
        </w:rPr>
      </w:pPr>
      <w:r>
        <w:t xml:space="preserve">El concilio de Orleáns (511) prescribió a los obispos reservar 1/4 de las rentas para sustentar a pobres, peregrinos y enfermos. Y amenazó con cesantía a los obispos negligentes. Hincmar, arzobispo de Reims, recuerda a los obispos de la región que son gerentes y no propietarios de los bienes eclesiásticos, especialmente de la parte destinada a los pobres y enfermos. Llegó a llamar asesinos de los pobres a los obispos descuidados en sus deberes de asistencia y solicitud pastoral y pedía a su clero que recibiese pobres diariamente a su mesa, como llegaría a hacer Luis IX de Francia. </w:t>
      </w:r>
    </w:p>
    <w:p w:rsidR="00776539" w:rsidRDefault="00776539" w:rsidP="00776539">
      <w:pPr>
        <w:pStyle w:val="NormalWeb"/>
        <w:jc w:val="both"/>
        <w:rPr>
          <w:rFonts w:ascii="Arial" w:hAnsi="Arial" w:cs="Arial"/>
        </w:rPr>
      </w:pPr>
      <w:r>
        <w:t xml:space="preserve">San Cesáreo de Arlés, obispo-monje, fundó un hospital junto a su catedral, en el 512. </w:t>
      </w:r>
    </w:p>
    <w:p w:rsidR="00776539" w:rsidRDefault="00776539" w:rsidP="00776539">
      <w:pPr>
        <w:pStyle w:val="NormalWeb"/>
        <w:jc w:val="both"/>
        <w:rPr>
          <w:rFonts w:ascii="Arial" w:hAnsi="Arial" w:cs="Arial"/>
        </w:rPr>
      </w:pPr>
      <w:r>
        <w:lastRenderedPageBreak/>
        <w:t xml:space="preserve">Los hospitales eran lugares religiosos. El cuidado de los enfermos era un culto a Dios (Cfr. Mt. 25,40). «Hotel Dieu» es el nombre significativo dado por el obispo Ladrio al hospital del siglo VII. La construcción hospitalaria resultará majestuosa, comparable a los templos. </w:t>
      </w:r>
    </w:p>
    <w:p w:rsidR="00776539" w:rsidRDefault="00776539" w:rsidP="00776539">
      <w:pPr>
        <w:pStyle w:val="NormalWeb"/>
        <w:jc w:val="both"/>
        <w:rPr>
          <w:rFonts w:ascii="Arial" w:hAnsi="Arial" w:cs="Arial"/>
        </w:rPr>
      </w:pPr>
      <w:r>
        <w:t xml:space="preserve">Durante la Alta Edad Media no faltan los médicos seglares, como pervivencia de las instituciones y usos del Imperio Romano. Pero pronto pasa la asistencia médica a manos de sacerdotes, tanto del clero regular (monjes) como secular (siglos VI-VII). Casiodoro será el primer monje-médico de comienzos de la Edad Media, quien insistía: «Aprendan a conocer las plantas medicinales. Lean a Hipócrates, estudien a Galeno». En la Baja Edad Media desaparece lentamente la figura del sacerdote médico con la fundación de facultades de medicina en las nacientes universidades (Bolonia, París, Oxford, salamanca...). El arte médico de curar establecerá definitivamente su carácter secular. Inocencio III (1139) prohíbe a los sacerdotes la medicina. Bonifacio VIII (1302) reafirmará esta prohibición. </w:t>
      </w:r>
    </w:p>
    <w:p w:rsidR="00776539" w:rsidRDefault="00776539" w:rsidP="00776539">
      <w:pPr>
        <w:pStyle w:val="NormalWeb"/>
        <w:jc w:val="both"/>
        <w:rPr>
          <w:rFonts w:ascii="Arial" w:hAnsi="Arial" w:cs="Arial"/>
        </w:rPr>
      </w:pPr>
      <w:r>
        <w:t xml:space="preserve">El incremento de las peregrinaciones impulsó aún más la hospitalidad, hasta en lugares inhóspitos como el caso de los monjes de San Bernardo o los hermanos de la Caridad de Ntra. Sra. de Roncesvalles (Pirineos). También colaboró la aparición de las epidemias, el desarrollo demográfico de las ciudades (burgos), la incipiente organización de la industria y comercio, las cruzadas que conocieron la organización hospitalaria bizantina y el redescubrimiento de la Biblia y de Cristo pobre y enfermo. </w:t>
      </w:r>
    </w:p>
    <w:p w:rsidR="00776539" w:rsidRDefault="00776539" w:rsidP="00776539">
      <w:pPr>
        <w:pStyle w:val="NormalWeb"/>
        <w:jc w:val="both"/>
        <w:rPr>
          <w:rFonts w:ascii="Arial" w:hAnsi="Arial" w:cs="Arial"/>
        </w:rPr>
      </w:pPr>
      <w:r>
        <w:t xml:space="preserve">Y luego vendrán desde el siglo XI las órdenes hospitalarias medievales. Todas las primeras órdenes militares tienen su origen en la fundación de un hospital para la asistencia a los peregrinos de Tierra Santa. Así surgen los hospitalarios de San Juan de Jerusalén (1048). Ordenes hospitalarias específicas fueron los Antonianos (1095), los Hospitalarios del Santo Espíritu (1198), que en el siglo XV regentaban 1.094 casas, los Crucíferos (1216), y los Caballeros de San Lázaro que llegaron a regentar más de 3.000 leproserías. </w:t>
      </w:r>
    </w:p>
    <w:p w:rsidR="00776539" w:rsidRDefault="00776539" w:rsidP="00776539">
      <w:pPr>
        <w:pStyle w:val="NormalWeb"/>
        <w:jc w:val="both"/>
        <w:rPr>
          <w:rFonts w:ascii="Arial" w:hAnsi="Arial" w:cs="Arial"/>
        </w:rPr>
      </w:pPr>
      <w:r>
        <w:t>También desde el siglo XII se multiplicaron por toda Europa las fraternidades hospitalarias, comunidades laicales mixtas que se fueron convirtiendo en verdaderas formas de vida religiosa hospitalaria. En esta misma línea hospitalaria estaban las comunidades de las Beguinas. Muchos ilustres buenos samaritanos jalonan este siglo, destacando la figura de san Roque (1295-1327) por su dedicación a los apestados. Llegó un momento en que los bienes económicos de los hospitales atrajeron la codicia de los laicos y clérigos.</w:t>
      </w:r>
    </w:p>
    <w:p w:rsidR="00776539" w:rsidRDefault="00776539" w:rsidP="00776539">
      <w:pPr>
        <w:pStyle w:val="NormalWeb"/>
        <w:jc w:val="both"/>
        <w:rPr>
          <w:rFonts w:ascii="Arial" w:hAnsi="Arial" w:cs="Arial"/>
        </w:rPr>
      </w:pPr>
      <w:r>
        <w:t xml:space="preserve">El concilio de Vienne (1311-1313) tuvo que intervenir drásticamente. En víspera del concilio de Trento (1545- 1563) la situación hospitalaria se volvió caótica. </w:t>
      </w:r>
    </w:p>
    <w:p w:rsidR="00776539" w:rsidRDefault="00776539" w:rsidP="00776539">
      <w:pPr>
        <w:pStyle w:val="NormalWeb"/>
        <w:jc w:val="both"/>
        <w:rPr>
          <w:rFonts w:ascii="Arial" w:hAnsi="Arial" w:cs="Arial"/>
        </w:rPr>
      </w:pPr>
      <w:r>
        <w:t xml:space="preserve">La primera institución hospitalaria psiquiátrica propiamente dicha fue creada en Valencia (España) en 1409 por el padre mercedario Fray Juan Gilabert Joffré quien desterró el tratamiento de tortura e impulsó la terapia ocupacional. </w:t>
      </w:r>
    </w:p>
    <w:p w:rsidR="00776539" w:rsidRDefault="00776539" w:rsidP="00776539">
      <w:pPr>
        <w:pStyle w:val="NormalWeb"/>
        <w:jc w:val="both"/>
        <w:rPr>
          <w:rFonts w:ascii="Arial" w:hAnsi="Arial" w:cs="Arial"/>
        </w:rPr>
      </w:pPr>
      <w:bookmarkStart w:id="12" w:name="drenacimiento"/>
      <w:bookmarkEnd w:id="12"/>
      <w:r>
        <w:rPr>
          <w:rFonts w:ascii="Arial" w:hAnsi="Arial" w:cs="Arial"/>
          <w:b/>
          <w:bCs/>
          <w:color w:val="0033CC"/>
        </w:rPr>
        <w:t>Desde el Renacimiento</w:t>
      </w:r>
    </w:p>
    <w:p w:rsidR="00776539" w:rsidRDefault="00776539" w:rsidP="00776539">
      <w:pPr>
        <w:pStyle w:val="NormalWeb"/>
        <w:jc w:val="both"/>
        <w:rPr>
          <w:rFonts w:ascii="Arial" w:hAnsi="Arial" w:cs="Arial"/>
        </w:rPr>
      </w:pPr>
      <w:r>
        <w:t xml:space="preserve">En el siglo XVI empezó la preocupación de los estados por la acción sanitaria, pero la causa es llamativa. "La asistencia pública, al secularizar la virtud de la caridad cristiana reduciéndola a la categoría de socorro civil, induce a pensar que los ricos y pobres constituyen dos clases contrapuestas irreconciliables entre sí, generándose de este modo una fuerte desconfianza frente a los pobres que, de ser considerados expresiones privilegiadas del rostro de Cristo pobre del Evangelio, pasan a ser considerados un auténtico peligro social". La novedad del Renacimiento fueron los hospitales reales, municipales y gremiales que tenían </w:t>
      </w:r>
      <w:r>
        <w:lastRenderedPageBreak/>
        <w:t xml:space="preserve">éstos su origen en la Edad Media; y los creados por los nobles señores y por las asociaciones laicales de fieles como las «Compañías del divino amor» que levantaron muchos hospitales para los incurables. El campo sanitario estaba tan unido a la acción de la Iglesia que durante siglos lo consideró propio, de tal manera que cuando el estado comenzó a fundar instituciones hospitalarias la Iglesia lo vio como grave intromisión en sus funciones, directamente derivadas del precepto evangélico de la caridad. Esta «polémica de los pobres» del siglo XVI estuvo presente hasta en las deliberaciones del concilio tridentino, quien ya no emplea las expresiones "Hotel-Dieu" o "Maison Dieu" sino "hospital". </w:t>
      </w:r>
    </w:p>
    <w:p w:rsidR="00776539" w:rsidRDefault="00776539" w:rsidP="00776539">
      <w:pPr>
        <w:pStyle w:val="NormalWeb"/>
        <w:jc w:val="both"/>
        <w:rPr>
          <w:rFonts w:ascii="Arial" w:hAnsi="Arial" w:cs="Arial"/>
        </w:rPr>
      </w:pPr>
      <w:r>
        <w:t xml:space="preserve">La Iglesia, a través de nuevas órdenes hospitalarias, se orientó a aquellos sectores desatendidos por los poderes públicos como los enfermos mentales, incurables y apestados. </w:t>
      </w:r>
    </w:p>
    <w:p w:rsidR="00776539" w:rsidRDefault="00776539" w:rsidP="00776539">
      <w:pPr>
        <w:pStyle w:val="NormalWeb"/>
        <w:jc w:val="both"/>
        <w:rPr>
          <w:rFonts w:ascii="Arial" w:hAnsi="Arial" w:cs="Arial"/>
        </w:rPr>
      </w:pPr>
      <w:r>
        <w:t xml:space="preserve">Surgen figuras destacables como san Juan de Dios (1495-1550) y san Camilo de Lellis (1550-1614), declarados por Leon XIII (1886) patronos de los enfermos, hospitales y trabajadores de la salud. </w:t>
      </w:r>
    </w:p>
    <w:p w:rsidR="00776539" w:rsidRDefault="00776539" w:rsidP="00776539">
      <w:pPr>
        <w:pStyle w:val="NormalWeb"/>
        <w:jc w:val="both"/>
        <w:rPr>
          <w:rFonts w:ascii="Arial" w:hAnsi="Arial" w:cs="Arial"/>
        </w:rPr>
      </w:pPr>
      <w:r>
        <w:t xml:space="preserve">San Juan de Dios, de origen lusitano, actuó en España. Promovió admirablemente la asistencia a los más desvalidos, especialmente a los enfermos mentales. Sus seguidores crearon muchos hospitales fundando el primero en tierras americanas en Cartagena de Indias (1596) y en Filipinas (1617). </w:t>
      </w:r>
    </w:p>
    <w:p w:rsidR="00776539" w:rsidRDefault="00776539" w:rsidP="00776539">
      <w:pPr>
        <w:pStyle w:val="NormalWeb"/>
        <w:jc w:val="both"/>
        <w:rPr>
          <w:rFonts w:ascii="Arial" w:hAnsi="Arial" w:cs="Arial"/>
        </w:rPr>
      </w:pPr>
      <w:r>
        <w:t>San Camilo, que eligió como distintivo la cruz roja (1586), humanizó, con su orden religiosa, la asistencia hospitalaria pública gravemente deteriorada, interviniendo ejemplarmente en tiempos de pestes. Escribió unas reglas para mejor atención al enfermo, promovió la formación de los asistentes, creó voluntariado de laicos (1591), impulsó la atención domiciliaria y en los campos de batalla. Legó una mística de atención al enfermo: «Los enfermos son la pupila y el corazón de Dios» y promovió una atención asistencial-espiritual completa, privilegiando a los moribundos, en una época que se prestaba mucho para una teología dolorista y maniquea sobre el dolor. Abolió en favor de los derechos de los enfermos la cláusula que obligaba a los enfermos a confesarse antes de ser atendidos. Más de 130 religiosos camilos murieron apestados atendiendo a estos enfermos, siendo verdaderos mártires de la caridad. Llegaron a América en 1666.</w:t>
      </w:r>
    </w:p>
    <w:p w:rsidR="00776539" w:rsidRDefault="00776539" w:rsidP="00776539">
      <w:pPr>
        <w:pStyle w:val="NormalWeb"/>
        <w:jc w:val="both"/>
        <w:rPr>
          <w:rFonts w:ascii="Arial" w:hAnsi="Arial" w:cs="Arial"/>
        </w:rPr>
      </w:pPr>
      <w:r>
        <w:t> En esta época de pestes sobresale san Luis Gonzaga, muerto en la peste de 1591 cuidando a los enfermos. En la peste de Milán, el cardenal san Carlos Borromeo atendió personalmente a los apestados y hasta envió su ropero y cama al hospital. La acción hospitalaria se extendió por América. Un hospital se levantó en Santo Domingo. El mismo Hernán Cortés fundó uno en México en 1523. El obispo Vasco de Quiroga funda otro en Michoacán (México), 1537. El obispo Zumárraga erige un hospital en la ciudad de México, en 1540. Igualmente en 1564 fray Antonio de San Miguel crea un hospital en Cuzco para los indígenas. Admirable fue también la labor hospitalaria del obispo Loaysa en Perú, quien en 1549 levantó el hospital Santa Ana para indios. Nobles señores y religiosos hospitalarios como los Betlemitas (fundados en Guatemala en 1653 por el beato Pedro de Betancour) desplegaron una gran acción sanitaria. En Perú se destacará san Martín de Porres (1579-1639), en su atención a los enfermos de todas las razas.</w:t>
      </w:r>
    </w:p>
    <w:p w:rsidR="00776539" w:rsidRDefault="00776539" w:rsidP="00776539">
      <w:pPr>
        <w:pStyle w:val="NormalWeb"/>
        <w:jc w:val="both"/>
        <w:rPr>
          <w:rFonts w:ascii="Arial" w:hAnsi="Arial" w:cs="Arial"/>
        </w:rPr>
      </w:pPr>
      <w:r>
        <w:t xml:space="preserve"> En el siglo XVII surge una figura señera: san Vicente de Paul (1581-1660). Introducirá el concepto de justicia social, destacando las causas estructurales de la pobreza y enfermedad, despertando una conciencia social adormecida. San Vicente es un «arquitecto de la Iglesia moderna» (D. Rops). Con santa Luisa de Marillac fundará la congregación de «las hijas de la caridad» que tendrían el hospital y los lugares de necesidad y las casas de los enfermos como convento. </w:t>
      </w:r>
    </w:p>
    <w:p w:rsidR="00776539" w:rsidRDefault="00776539" w:rsidP="00776539">
      <w:pPr>
        <w:pStyle w:val="NormalWeb"/>
        <w:jc w:val="both"/>
        <w:rPr>
          <w:rFonts w:ascii="Arial" w:hAnsi="Arial" w:cs="Arial"/>
        </w:rPr>
      </w:pPr>
      <w:bookmarkStart w:id="13" w:name="emoderna"/>
      <w:bookmarkEnd w:id="13"/>
      <w:r>
        <w:rPr>
          <w:rFonts w:ascii="Arial" w:hAnsi="Arial" w:cs="Arial"/>
          <w:b/>
          <w:bCs/>
          <w:color w:val="0033CC"/>
        </w:rPr>
        <w:lastRenderedPageBreak/>
        <w:t xml:space="preserve">En la Época Moderna </w:t>
      </w:r>
    </w:p>
    <w:p w:rsidR="00776539" w:rsidRDefault="00776539" w:rsidP="00776539">
      <w:pPr>
        <w:pStyle w:val="NormalWeb"/>
        <w:jc w:val="both"/>
        <w:rPr>
          <w:rFonts w:ascii="Arial" w:hAnsi="Arial" w:cs="Arial"/>
        </w:rPr>
      </w:pPr>
      <w:r>
        <w:t xml:space="preserve">En el clima de la Ilustración, la Asamblea Constituyente francesa redacta la declaración de los derechos del hombre (1789), en la que por primera vez se proclama el derecho que todo hombre debe ser asistido en caso de enfermedad. Los gobiernos ilustrados considerarán humillantes para el hombre las «obras de misericordia». Por ello, arrebatarán a la Iglesia y a las órdenes religiosas los bienes con que atendían a los pobres y enfermos. Empezaran a proyectar y ejecutar la política sanitaria. Pero no fueron capaces de solucionar ni la pobreza ni la enfermedad, de modo que los pobres fueron más numerosos y más pobres y los enfermos más desasistidos. </w:t>
      </w:r>
    </w:p>
    <w:p w:rsidR="00776539" w:rsidRDefault="00776539" w:rsidP="00776539">
      <w:pPr>
        <w:pStyle w:val="NormalWeb"/>
        <w:jc w:val="both"/>
        <w:rPr>
          <w:rFonts w:ascii="Arial" w:hAnsi="Arial" w:cs="Arial"/>
        </w:rPr>
      </w:pPr>
      <w:r>
        <w:t xml:space="preserve">Es la consumación del laicicismo en salud que se venía gestando desde el renacimiento a través de estas ideas: afirmación de la razón como autoridad superior, negación de la revelación cristiana, conversión a lo terrestre, progreso indefinido, nuevo ideal de humanidad, tolerancia civil y religiosa, nueva concepción del estado... </w:t>
      </w:r>
    </w:p>
    <w:p w:rsidR="00776539" w:rsidRDefault="00776539" w:rsidP="00776539">
      <w:pPr>
        <w:pStyle w:val="NormalWeb"/>
        <w:jc w:val="both"/>
        <w:rPr>
          <w:rFonts w:ascii="Arial" w:hAnsi="Arial" w:cs="Arial"/>
        </w:rPr>
      </w:pPr>
      <w:r>
        <w:t>El siglo XIX es el siglo de la cuesti6n social. Con la encíclica Rerum Novarum de León XIII (1891) empezó el gran desplazamiento terminológico y de hecho de la Iglesia hacia la justicia y el desarrollo social, la promoción de la igualdad, la justicia, la liberación de los pobres... que implicó a cientos de congregaciones religiosas y a laicos comprometidos hacia los más desatendidos: ancianos enfermos, mujeres trabajadoras, enfermos crónicos... Los círculos católicos de obreros respondieron eficaz y creativamente a una gran necesidad en salud.</w:t>
      </w:r>
    </w:p>
    <w:p w:rsidR="00776539" w:rsidRDefault="00776539" w:rsidP="00776539">
      <w:pPr>
        <w:pStyle w:val="NormalWeb"/>
        <w:jc w:val="both"/>
        <w:rPr>
          <w:rFonts w:ascii="Arial" w:hAnsi="Arial" w:cs="Arial"/>
        </w:rPr>
      </w:pPr>
      <w:r>
        <w:t xml:space="preserve">Los católicos tardaron en comprender la justicia social, pero practicaron la caridad en todas sus formas. El celo de esta generosa ayuda induce a perdonar los métodos practicados. </w:t>
      </w:r>
    </w:p>
    <w:p w:rsidR="00776539" w:rsidRDefault="00776539" w:rsidP="00776539">
      <w:pPr>
        <w:pStyle w:val="NormalWeb"/>
        <w:jc w:val="both"/>
        <w:rPr>
          <w:rFonts w:ascii="Arial" w:hAnsi="Arial" w:cs="Arial"/>
        </w:rPr>
      </w:pPr>
      <w:r>
        <w:t xml:space="preserve">En este siglo se fundaron más congregaciones que en toda la historia de la Iglesia, especialmente femeninas, con lo que propiamente puede hablarse de una feminización de la asistencia al enfermo, a la vez que se va incorporando la mujer laica al mundo sanitario. </w:t>
      </w:r>
    </w:p>
    <w:p w:rsidR="00776539" w:rsidRDefault="00776539" w:rsidP="00776539">
      <w:pPr>
        <w:pStyle w:val="NormalWeb"/>
        <w:jc w:val="both"/>
        <w:rPr>
          <w:rFonts w:ascii="Arial" w:hAnsi="Arial" w:cs="Arial"/>
        </w:rPr>
      </w:pPr>
      <w:r>
        <w:t xml:space="preserve">Surgirá la socialización de la acción sanitaria en una sociedad pluralista, urbana, capitalista, secularizada y tecnificada. Después vendrán también tendencias neoliberales que piden una revisión del modelo sanitario con la supresión o reducción de la presencia estatal en favor de compañías privadas de salud. La nueva presencia para la Iglesia en salud se lleva a cabo en el campo institucional (creación, dirección de centros asistenciales propios), ministerial (servicios religiosos en instituciones hospitalarias) , eclesial básica (parroquia, domicilio, etc.) y en el profesional. Los laicos ya son en salud la mayoría absoluta. Ha nacido un verdadero ministerio asistencial y pastoral cristiano laical. Ya la vida religiosa consagrada hospitalaria deja de ser la </w:t>
      </w:r>
      <w:r>
        <w:rPr>
          <w:i/>
          <w:iCs/>
        </w:rPr>
        <w:t xml:space="preserve">manus longa de la Iglesia en la asistencia y pastoral de la salud. </w:t>
      </w:r>
    </w:p>
    <w:p w:rsidR="00776539" w:rsidRDefault="00776539" w:rsidP="00776539">
      <w:pPr>
        <w:pStyle w:val="NormalWeb"/>
        <w:jc w:val="both"/>
        <w:rPr>
          <w:rFonts w:ascii="Arial" w:hAnsi="Arial" w:cs="Arial"/>
        </w:rPr>
      </w:pPr>
      <w:r>
        <w:t xml:space="preserve">La defensa de los derechos de los enfermos, la salud para todos, la lucha por la vida, la atención al moribundo, la presencia en la bioética y humanización, la preocupación por los nuevos marginados y la aceptación del derecho religioso del enfermo son el desafío actual de toda la Iglesia. </w:t>
      </w:r>
      <w:r>
        <w:rPr>
          <w:rFonts w:ascii="Arial Narrow" w:hAnsi="Arial Narrow" w:cs="Arial"/>
        </w:rPr>
        <w:t>...</w:t>
      </w:r>
    </w:p>
    <w:p w:rsidR="00776539" w:rsidRDefault="00776539" w:rsidP="00776539">
      <w:pPr>
        <w:pStyle w:val="NormalWeb"/>
        <w:jc w:val="both"/>
        <w:rPr>
          <w:rFonts w:ascii="Arial" w:hAnsi="Arial" w:cs="Arial"/>
        </w:rPr>
      </w:pPr>
      <w:r>
        <w:rPr>
          <w:rFonts w:ascii="Arial" w:hAnsi="Arial" w:cs="Arial"/>
          <w:color w:val="006633"/>
          <w:sz w:val="16"/>
          <w:szCs w:val="16"/>
        </w:rPr>
        <w:t>Tema tomado de: Mateo Bautista; “</w:t>
      </w:r>
      <w:r>
        <w:rPr>
          <w:rFonts w:ascii="Arial" w:hAnsi="Arial" w:cs="Arial"/>
          <w:i/>
          <w:iCs/>
          <w:color w:val="006633"/>
          <w:sz w:val="16"/>
          <w:szCs w:val="16"/>
        </w:rPr>
        <w:t>¿Qué es la Pastoral de la Salud?”</w:t>
      </w:r>
      <w:r>
        <w:rPr>
          <w:rFonts w:ascii="Arial" w:hAnsi="Arial" w:cs="Arial"/>
          <w:color w:val="006633"/>
          <w:sz w:val="16"/>
          <w:szCs w:val="16"/>
        </w:rPr>
        <w:t>; Edit. San Pablo;Buenos Aires 1996; Pags.15-26.</w:t>
      </w:r>
    </w:p>
    <w:p w:rsidR="00776539" w:rsidRDefault="00776539" w:rsidP="00776539">
      <w:pPr>
        <w:pStyle w:val="NormalWeb"/>
      </w:pPr>
    </w:p>
    <w:p w:rsidR="00270F99" w:rsidRDefault="00270F99" w:rsidP="00776539">
      <w:pPr>
        <w:pStyle w:val="NormalWeb"/>
        <w:jc w:val="center"/>
        <w:rPr>
          <w:b/>
          <w:bCs/>
          <w:sz w:val="28"/>
          <w:szCs w:val="28"/>
        </w:rPr>
      </w:pPr>
    </w:p>
    <w:p w:rsidR="00776539" w:rsidRPr="00270F99" w:rsidRDefault="00776539" w:rsidP="00776539">
      <w:pPr>
        <w:pStyle w:val="NormalWeb"/>
        <w:jc w:val="center"/>
        <w:rPr>
          <w:b/>
          <w:sz w:val="26"/>
          <w:szCs w:val="26"/>
        </w:rPr>
      </w:pPr>
      <w:r w:rsidRPr="00270F99">
        <w:rPr>
          <w:b/>
          <w:sz w:val="26"/>
          <w:szCs w:val="26"/>
        </w:rPr>
        <w:t>¿Qué es la Pastoral de la Salud?</w:t>
      </w:r>
    </w:p>
    <w:p w:rsidR="00776539" w:rsidRDefault="00776539" w:rsidP="00776539">
      <w:pPr>
        <w:pStyle w:val="NormalWeb"/>
        <w:jc w:val="center"/>
        <w:rPr>
          <w:rFonts w:ascii="Arial" w:hAnsi="Arial" w:cs="Arial"/>
        </w:rPr>
      </w:pPr>
      <w:r>
        <w:rPr>
          <w:rFonts w:ascii="Arial" w:hAnsi="Arial" w:cs="Arial"/>
          <w:b/>
          <w:bCs/>
          <w:color w:val="FF0033"/>
          <w:sz w:val="28"/>
          <w:szCs w:val="28"/>
        </w:rPr>
        <w:t>Introducción</w:t>
      </w:r>
    </w:p>
    <w:p w:rsidR="00776539" w:rsidRDefault="00776539" w:rsidP="00776539">
      <w:pPr>
        <w:pStyle w:val="NormalWeb"/>
        <w:jc w:val="both"/>
        <w:rPr>
          <w:rFonts w:ascii="Arial" w:hAnsi="Arial" w:cs="Arial"/>
        </w:rPr>
      </w:pPr>
      <w:r>
        <w:t>Los Evangelistas pusieron bien de manifiesto la opción preferencial de Jesús por el sub-mundo del sufrimiento, puesto que sus obras de curación constituyen al menos una décima parte del texto de los evangelios. En el Sermón de las Bienaventuranzas Jesús privilegió a los pobres sumergidos en el sufrimiento (Lc. 6,20 ss.).</w:t>
      </w:r>
    </w:p>
    <w:p w:rsidR="00776539" w:rsidRDefault="00776539" w:rsidP="00776539">
      <w:pPr>
        <w:pStyle w:val="NormalWeb"/>
        <w:jc w:val="both"/>
        <w:rPr>
          <w:rFonts w:ascii="Arial" w:hAnsi="Arial" w:cs="Arial"/>
        </w:rPr>
      </w:pPr>
      <w:r>
        <w:t>La acción sanadora de Jesús no es la obra de un curandero, taumaturgo, terapeuta o médico. No es el opositor de la ciencia médica, ni siquiera desarrolló ningún discurso sobre la salud, sino que es suscitador de nuevas experiencias saludables y salvíficas.</w:t>
      </w:r>
    </w:p>
    <w:p w:rsidR="00776539" w:rsidRDefault="00776539" w:rsidP="00776539">
      <w:pPr>
        <w:pStyle w:val="NormalWeb"/>
        <w:jc w:val="both"/>
        <w:rPr>
          <w:rFonts w:ascii="Arial" w:hAnsi="Arial" w:cs="Arial"/>
        </w:rPr>
      </w:pPr>
      <w:r>
        <w:t>Toda su vida, incluso su dolor, sufrimiento y muerte, es un generar salud tanto a nivel físico como en lo emocional, social, intelectual y religioso de cada individuo y de la convivencia social.</w:t>
      </w:r>
    </w:p>
    <w:p w:rsidR="00776539" w:rsidRDefault="00776539" w:rsidP="00776539">
      <w:pPr>
        <w:pStyle w:val="NormalWeb"/>
        <w:jc w:val="both"/>
        <w:rPr>
          <w:rFonts w:ascii="Arial" w:hAnsi="Arial" w:cs="Arial"/>
        </w:rPr>
      </w:pPr>
      <w:r>
        <w:t>Sanar es una forma de amar. Su acción terapéutica procede de una persona sana (vive en clave de salud), saludable (irradia salud), sanadora (regenera salud); de una persona que vive una salud integral, responsable, gozosa, liberadora, solidaria, personal y comunitaria, abierta a la salvación.</w:t>
      </w:r>
    </w:p>
    <w:p w:rsidR="00776539" w:rsidRDefault="00776539" w:rsidP="00776539">
      <w:pPr>
        <w:pStyle w:val="NormalWeb"/>
        <w:jc w:val="both"/>
        <w:rPr>
          <w:rFonts w:ascii="Arial" w:hAnsi="Arial" w:cs="Arial"/>
        </w:rPr>
      </w:pPr>
      <w:r>
        <w:rPr>
          <w:rFonts w:ascii="Arial Narrow" w:hAnsi="Arial Narrow" w:cs="Arial"/>
          <w:i/>
          <w:iCs/>
          <w:sz w:val="22"/>
          <w:szCs w:val="22"/>
        </w:rPr>
        <w:t>“No basta con que haya preocupación cristiana, ni basta con que hagamos proyectos con inspiración evangélica para que sea acción pastoral. El telefonista, el chofer de la ambulancia, etc. pueden ser cristianos convencidos... Su tarea no es, por ello, una tarea pastoral” (Fons D´Hoogh)</w:t>
      </w:r>
    </w:p>
    <w:p w:rsidR="00776539" w:rsidRDefault="00776539" w:rsidP="00776539">
      <w:pPr>
        <w:pStyle w:val="NormalWeb"/>
        <w:jc w:val="center"/>
        <w:rPr>
          <w:rFonts w:ascii="Arial" w:hAnsi="Arial" w:cs="Arial"/>
        </w:rPr>
      </w:pPr>
      <w:bookmarkStart w:id="14" w:name="quepastsalud"/>
      <w:bookmarkEnd w:id="14"/>
      <w:r>
        <w:rPr>
          <w:rFonts w:ascii="Arial" w:hAnsi="Arial" w:cs="Arial"/>
          <w:b/>
          <w:bCs/>
          <w:color w:val="FF0033"/>
          <w:sz w:val="28"/>
          <w:szCs w:val="28"/>
        </w:rPr>
        <w:t>¿Qué es la Pastoral de la Salud?</w:t>
      </w:r>
    </w:p>
    <w:p w:rsidR="00776539" w:rsidRDefault="00776539" w:rsidP="00776539">
      <w:pPr>
        <w:pStyle w:val="NormalWeb"/>
        <w:jc w:val="right"/>
        <w:rPr>
          <w:rFonts w:ascii="Arial" w:hAnsi="Arial" w:cs="Arial"/>
        </w:rPr>
      </w:pPr>
      <w:r>
        <w:rPr>
          <w:rFonts w:ascii="Arial" w:hAnsi="Arial" w:cs="Arial"/>
          <w:i/>
          <w:iCs/>
          <w:sz w:val="16"/>
          <w:szCs w:val="16"/>
        </w:rPr>
        <w:t>“Los envió a proclamar el reino de Dios y a curar” (Lc. 9,2)</w:t>
      </w:r>
    </w:p>
    <w:p w:rsidR="00776539" w:rsidRDefault="00776539" w:rsidP="00776539">
      <w:pPr>
        <w:pStyle w:val="NormalWeb"/>
        <w:jc w:val="both"/>
        <w:rPr>
          <w:rFonts w:ascii="Arial" w:hAnsi="Arial" w:cs="Arial"/>
        </w:rPr>
      </w:pPr>
      <w:r>
        <w:t>Pastoral de la Salud es la presencia y la acción, en nombre del Señor Jesús, de un ministerio de relación de ayuda, específico, entusiasta, encarnado y capacitado, iluminativo, celebrativo, creativo y organizado que tiene como modelo acabado la espiritualidad del Buen Samaritano. El sale al encuentro del enfermo, de su familia, de los profesionales de la salud, de las estructuras de salud y de todas las personas para potenciar una cultura más humana y más cristiana frente al dolor, al sufrimiento, la discapacidad, la agonía, al duelo y a la defensa de la vida.</w:t>
      </w:r>
    </w:p>
    <w:p w:rsidR="00776539" w:rsidRDefault="00776539" w:rsidP="00776539">
      <w:pPr>
        <w:pStyle w:val="NormalWeb"/>
        <w:jc w:val="both"/>
        <w:rPr>
          <w:rFonts w:ascii="Arial" w:hAnsi="Arial" w:cs="Arial"/>
        </w:rPr>
      </w:pPr>
      <w:r>
        <w:t>Ministerio llevado a cabo desde la fe, por el anuncio y testimonio de toda la comunidad cristiana (específicamente por el obispo, sacerdotes, diáconos, religiosas y religiosos, ministros extraordinarios de la comunión, agentes de pastoral, profesionales cristianos de la salud y por el mismo enfermo) apoyándose en los auxilios de la gracia divina que son dados en la vida sacramental, en la escucha de la palabra revelada y en la vida profunda de oración.</w:t>
      </w:r>
    </w:p>
    <w:p w:rsidR="00776539" w:rsidRDefault="00776539" w:rsidP="00776539">
      <w:pPr>
        <w:pStyle w:val="NormalWeb"/>
        <w:jc w:val="both"/>
        <w:rPr>
          <w:rFonts w:ascii="Arial" w:hAnsi="Arial" w:cs="Arial"/>
        </w:rPr>
      </w:pPr>
      <w:r>
        <w:rPr>
          <w:rFonts w:ascii="Verdana" w:hAnsi="Verdana"/>
          <w:b/>
          <w:bCs/>
          <w:i/>
          <w:iCs/>
          <w:color w:val="0000FF"/>
          <w:sz w:val="22"/>
          <w:szCs w:val="22"/>
        </w:rPr>
        <w:t>Su objetivo</w:t>
      </w:r>
      <w:r>
        <w:rPr>
          <w:rFonts w:ascii="Verdana" w:hAnsi="Verdana"/>
          <w:b/>
          <w:bCs/>
          <w:color w:val="0000FF"/>
          <w:sz w:val="22"/>
          <w:szCs w:val="22"/>
        </w:rPr>
        <w:t>:</w:t>
      </w:r>
      <w:r>
        <w:t xml:space="preserve"> es ofrecer salud-salvación por medio de la curación, asistencia, liberación, sanación, reconciliación, sentido vital, crecimiento humano y salvación.</w:t>
      </w:r>
    </w:p>
    <w:p w:rsidR="00776539" w:rsidRDefault="00776539" w:rsidP="00776539">
      <w:pPr>
        <w:pStyle w:val="NormalWeb"/>
        <w:jc w:val="both"/>
        <w:rPr>
          <w:rFonts w:ascii="Arial" w:hAnsi="Arial" w:cs="Arial"/>
        </w:rPr>
      </w:pPr>
      <w:r>
        <w:rPr>
          <w:rFonts w:ascii="Verdana" w:hAnsi="Verdana"/>
          <w:b/>
          <w:bCs/>
          <w:i/>
          <w:iCs/>
          <w:color w:val="0000FF"/>
          <w:sz w:val="22"/>
          <w:szCs w:val="22"/>
        </w:rPr>
        <w:lastRenderedPageBreak/>
        <w:t>Su misión</w:t>
      </w:r>
      <w:r>
        <w:rPr>
          <w:rFonts w:ascii="Verdana" w:hAnsi="Verdana"/>
          <w:b/>
          <w:bCs/>
          <w:color w:val="0000FF"/>
          <w:sz w:val="22"/>
          <w:szCs w:val="22"/>
        </w:rPr>
        <w:t>:</w:t>
      </w:r>
      <w:r>
        <w:t xml:space="preserve"> es el encuentro con el enfermo, su familia, con los profesionales de la salud, con las estructuras de salud y con los sanos para potenciar un cultura mas humana y cristiana frente al dolor, al sufrimiento, a la discapacidad, a la agonía, a la muerte, al duelo y a la defensa de la vida.</w:t>
      </w:r>
    </w:p>
    <w:p w:rsidR="00776539" w:rsidRDefault="00776539" w:rsidP="00776539">
      <w:pPr>
        <w:pStyle w:val="NormalWeb"/>
        <w:jc w:val="both"/>
        <w:rPr>
          <w:rFonts w:ascii="Arial" w:hAnsi="Arial" w:cs="Arial"/>
        </w:rPr>
      </w:pPr>
      <w:r>
        <w:t>“</w:t>
      </w:r>
      <w:r>
        <w:rPr>
          <w:i/>
          <w:iCs/>
        </w:rPr>
        <w:t xml:space="preserve">Los envío a proclamar el Reino y a curar” (Lc. 9, 12) es el mandato de Jesús a sus discípulos que hoy nosotros como cristianos debemos asumir en nuestra diócesis que se prepara para celebrar sus 50 años. </w:t>
      </w:r>
    </w:p>
    <w:p w:rsidR="00776539" w:rsidRDefault="00776539" w:rsidP="00776539">
      <w:pPr>
        <w:pStyle w:val="NormalWeb"/>
        <w:jc w:val="both"/>
        <w:rPr>
          <w:rFonts w:ascii="Arial" w:hAnsi="Arial" w:cs="Arial"/>
        </w:rPr>
      </w:pPr>
      <w:r>
        <w:t xml:space="preserve">Para el enfermo, los centros de salud, los hogares de ancianos, y sus mismas casas, pueden ser el lugar de grandes soledades, pero también el medio para encontrarse consigo mismo, con la ayuda de otros enfermos, con el amor de los suyos, con personal  sanitario que trata de forma humana y competente y con Jesús, cuyo nombre significa “Dios es la salud”. </w:t>
      </w:r>
    </w:p>
    <w:p w:rsidR="00776539" w:rsidRDefault="00776539" w:rsidP="00776539">
      <w:pPr>
        <w:pStyle w:val="NormalWeb"/>
        <w:jc w:val="both"/>
        <w:rPr>
          <w:rFonts w:ascii="Arial" w:hAnsi="Arial" w:cs="Arial"/>
        </w:rPr>
      </w:pPr>
      <w:r>
        <w:t>Para el personal sanitario y los familiares de los enfermos, el centro sanitario y la casa del enfermo son a menudo fuente de dolor, angustias reprimidas y de conflictos, pero si se vive cristianamente, también puede transformarse en una de sus más hondas satisfacciones que provocan y ayudan al encuentro entre el enfermo y Jesús “El Buen Samaritano”, que se hace prójimo de aquel que sufre.</w:t>
      </w:r>
    </w:p>
    <w:p w:rsidR="00776539" w:rsidRDefault="00776539" w:rsidP="00776539">
      <w:pPr>
        <w:pStyle w:val="NormalWeb"/>
        <w:jc w:val="center"/>
        <w:rPr>
          <w:rFonts w:ascii="Arial" w:hAnsi="Arial" w:cs="Arial"/>
        </w:rPr>
      </w:pPr>
      <w:r>
        <w:rPr>
          <w:rFonts w:ascii="Book Antiqua" w:hAnsi="Book Antiqua" w:cs="Arial"/>
          <w:sz w:val="20"/>
          <w:szCs w:val="20"/>
        </w:rPr>
        <w:t xml:space="preserve">  </w:t>
      </w:r>
      <w:bookmarkStart w:id="15" w:name="perfilps"/>
      <w:bookmarkEnd w:id="15"/>
      <w:r>
        <w:rPr>
          <w:rFonts w:ascii="Arial" w:hAnsi="Arial" w:cs="Arial"/>
          <w:b/>
          <w:bCs/>
          <w:color w:val="FF0033"/>
          <w:sz w:val="28"/>
          <w:szCs w:val="28"/>
        </w:rPr>
        <w:t>Perfil del agente de pastoral de la salud</w:t>
      </w:r>
    </w:p>
    <w:p w:rsidR="00776539" w:rsidRDefault="00776539" w:rsidP="00776539">
      <w:pPr>
        <w:pStyle w:val="NormalWeb"/>
        <w:jc w:val="right"/>
        <w:rPr>
          <w:rFonts w:ascii="Arial" w:hAnsi="Arial" w:cs="Arial"/>
        </w:rPr>
      </w:pPr>
      <w:r>
        <w:rPr>
          <w:rFonts w:ascii="Arial" w:hAnsi="Arial" w:cs="Arial"/>
          <w:i/>
          <w:iCs/>
          <w:sz w:val="16"/>
          <w:szCs w:val="16"/>
        </w:rPr>
        <w:t>“Lo que hicieron a cada uno de los más pequeños a mí me lo hicieron.” (Mt.25,40)</w:t>
      </w:r>
    </w:p>
    <w:p w:rsidR="00776539" w:rsidRDefault="00776539" w:rsidP="00776539">
      <w:pPr>
        <w:pStyle w:val="NormalWeb"/>
        <w:rPr>
          <w:rFonts w:ascii="Arial" w:hAnsi="Arial" w:cs="Arial"/>
        </w:rPr>
      </w:pPr>
      <w:r>
        <w:t xml:space="preserve">Es una </w:t>
      </w:r>
      <w:r>
        <w:rPr>
          <w:color w:val="0000FF"/>
        </w:rPr>
        <w:t>vocación</w:t>
      </w:r>
      <w:r>
        <w:t>, un llamado por Dios a trabajar en favor de la vida y de la salud; es presencia amorosa y liberadora de Jesús que levanta y sana.</w:t>
      </w:r>
    </w:p>
    <w:p w:rsidR="00776539" w:rsidRDefault="00776539" w:rsidP="00776539">
      <w:pPr>
        <w:pStyle w:val="NormalWeb"/>
        <w:jc w:val="both"/>
        <w:rPr>
          <w:rFonts w:ascii="Arial" w:hAnsi="Arial" w:cs="Arial"/>
        </w:rPr>
      </w:pPr>
      <w:r>
        <w:t xml:space="preserve">Es una persona </w:t>
      </w:r>
      <w:r>
        <w:rPr>
          <w:color w:val="0000FF"/>
        </w:rPr>
        <w:t>rica en humanidad</w:t>
      </w:r>
      <w:r>
        <w:t>, que comunica cercanía, acogida y cariño; capaz de escucha y de acoger al otro con su historia personal, su individualidad y ofrecerle hospitalidad en su corazón.</w:t>
      </w:r>
    </w:p>
    <w:p w:rsidR="00776539" w:rsidRDefault="00776539" w:rsidP="00776539">
      <w:pPr>
        <w:pStyle w:val="NormalWeb"/>
        <w:jc w:val="both"/>
        <w:rPr>
          <w:rFonts w:ascii="Arial" w:hAnsi="Arial" w:cs="Arial"/>
        </w:rPr>
      </w:pPr>
      <w:r>
        <w:t xml:space="preserve">Tiene una personalidad </w:t>
      </w:r>
      <w:r>
        <w:rPr>
          <w:color w:val="0000FF"/>
        </w:rPr>
        <w:t>equilibrada</w:t>
      </w:r>
      <w:r>
        <w:t xml:space="preserve"> y posee una cierta</w:t>
      </w:r>
      <w:r>
        <w:rPr>
          <w:b/>
          <w:bCs/>
        </w:rPr>
        <w:t xml:space="preserve"> </w:t>
      </w:r>
      <w:r>
        <w:rPr>
          <w:color w:val="0000FF"/>
        </w:rPr>
        <w:t>madurez humana y psicológica</w:t>
      </w:r>
      <w:r>
        <w:rPr>
          <w:b/>
          <w:bCs/>
        </w:rPr>
        <w:t xml:space="preserve"> </w:t>
      </w:r>
      <w:r>
        <w:t>que le permite iluminar y orientar en las situaciones conflictivas y de crisis.</w:t>
      </w:r>
    </w:p>
    <w:p w:rsidR="00776539" w:rsidRDefault="00776539" w:rsidP="00776539">
      <w:pPr>
        <w:pStyle w:val="NormalWeb"/>
        <w:jc w:val="both"/>
        <w:rPr>
          <w:rFonts w:ascii="Arial" w:hAnsi="Arial" w:cs="Arial"/>
        </w:rPr>
      </w:pPr>
      <w:r>
        <w:t xml:space="preserve">Dinamiza procesos de </w:t>
      </w:r>
      <w:r>
        <w:rPr>
          <w:color w:val="0000FF"/>
        </w:rPr>
        <w:t>transformación</w:t>
      </w:r>
      <w:r>
        <w:t>:</w:t>
      </w:r>
      <w:r>
        <w:rPr>
          <w:b/>
          <w:bCs/>
        </w:rPr>
        <w:t xml:space="preserve"> </w:t>
      </w:r>
      <w:r>
        <w:t>de realidades de sufrimiento, dolor y muerte, en realidades de vida y esperanza.</w:t>
      </w:r>
    </w:p>
    <w:p w:rsidR="00776539" w:rsidRDefault="00776539" w:rsidP="00776539">
      <w:pPr>
        <w:pStyle w:val="NormalWeb"/>
        <w:jc w:val="both"/>
        <w:rPr>
          <w:rFonts w:ascii="Arial" w:hAnsi="Arial" w:cs="Arial"/>
        </w:rPr>
      </w:pPr>
      <w:r>
        <w:t xml:space="preserve">Es una persona </w:t>
      </w:r>
      <w:r>
        <w:rPr>
          <w:color w:val="0000FF"/>
        </w:rPr>
        <w:t>abierta a la formación y capacitación permanente</w:t>
      </w:r>
      <w:r>
        <w:t>, se preocupa por actualizarse y ofrecer un servicio adecuado a los que sufren.</w:t>
      </w:r>
    </w:p>
    <w:p w:rsidR="00776539" w:rsidRDefault="00776539" w:rsidP="00776539">
      <w:pPr>
        <w:pStyle w:val="NormalWeb"/>
        <w:jc w:val="both"/>
        <w:rPr>
          <w:rFonts w:ascii="Arial" w:hAnsi="Arial" w:cs="Arial"/>
        </w:rPr>
      </w:pPr>
      <w:r>
        <w:t xml:space="preserve">Persona de silencio, </w:t>
      </w:r>
      <w:r>
        <w:rPr>
          <w:color w:val="0000FF"/>
        </w:rPr>
        <w:t>contemplativa</w:t>
      </w:r>
      <w:r>
        <w:t>;</w:t>
      </w:r>
      <w:r>
        <w:rPr>
          <w:b/>
          <w:bCs/>
        </w:rPr>
        <w:t xml:space="preserve"> </w:t>
      </w:r>
      <w:r>
        <w:t>cultiva la dimensión espiritual y la relación con el Señor a través de la oración y la Palabra de Dios. Sabe acercarse con delicadeza y respeto al misterio del sufrimiento, no para explicarlo ni defender a Dios sino para testimoniar la presencia del Señor que ama, solidariza, acompaña. Encarna los valores evangélicos de la compasión, la misericordia el amor la entrega.</w:t>
      </w:r>
    </w:p>
    <w:p w:rsidR="00776539" w:rsidRDefault="00776539" w:rsidP="00776539">
      <w:pPr>
        <w:pStyle w:val="NormalWeb"/>
        <w:jc w:val="both"/>
        <w:rPr>
          <w:rFonts w:ascii="Arial" w:hAnsi="Arial" w:cs="Arial"/>
        </w:rPr>
      </w:pPr>
      <w:r>
        <w:t xml:space="preserve">Posee una capacidad de </w:t>
      </w:r>
      <w:r>
        <w:rPr>
          <w:color w:val="0000FF"/>
        </w:rPr>
        <w:t>liderazgo</w:t>
      </w:r>
      <w:r>
        <w:rPr>
          <w:b/>
          <w:bCs/>
        </w:rPr>
        <w:t xml:space="preserve"> </w:t>
      </w:r>
      <w:r>
        <w:t>que le permite animar, coordinar, dinamizar y estimular lar las fuerzas vivas de la comunidad y el trabajo de los grupos pastorales.</w:t>
      </w:r>
    </w:p>
    <w:p w:rsidR="00776539" w:rsidRDefault="00776539" w:rsidP="00776539">
      <w:pPr>
        <w:pStyle w:val="NormalWeb"/>
        <w:jc w:val="both"/>
        <w:rPr>
          <w:rFonts w:ascii="Arial" w:hAnsi="Arial" w:cs="Arial"/>
        </w:rPr>
      </w:pPr>
      <w:r>
        <w:t xml:space="preserve">Es un </w:t>
      </w:r>
      <w:r>
        <w:rPr>
          <w:color w:val="0000FF"/>
        </w:rPr>
        <w:t>educador natural</w:t>
      </w:r>
      <w:r>
        <w:t>, capaz de acompañar en los procesos de cambio, descubrir los talentos, favorecer la creatividad, despertar y canalizar expectativas.</w:t>
      </w:r>
    </w:p>
    <w:p w:rsidR="00776539" w:rsidRDefault="00776539" w:rsidP="00776539">
      <w:pPr>
        <w:pStyle w:val="NormalWeb"/>
        <w:jc w:val="both"/>
        <w:rPr>
          <w:rFonts w:ascii="Arial" w:hAnsi="Arial" w:cs="Arial"/>
        </w:rPr>
      </w:pPr>
      <w:r>
        <w:lastRenderedPageBreak/>
        <w:t xml:space="preserve">Es </w:t>
      </w:r>
      <w:r>
        <w:rPr>
          <w:color w:val="0000FF"/>
        </w:rPr>
        <w:t>respetuoso</w:t>
      </w:r>
      <w:r>
        <w:t xml:space="preserve"> de la libertad religiosa y de las creencias de los enfermos, de los familiares y trabajadores de la salud. Reconoce y acepta las diferencias en un mundo pluralista y es abierta al diálogo.</w:t>
      </w:r>
    </w:p>
    <w:p w:rsidR="00776539" w:rsidRDefault="00776539" w:rsidP="00776539">
      <w:pPr>
        <w:pStyle w:val="NormalWeb"/>
        <w:jc w:val="both"/>
        <w:rPr>
          <w:rFonts w:ascii="Arial" w:hAnsi="Arial" w:cs="Arial"/>
        </w:rPr>
      </w:pPr>
      <w:r>
        <w:t xml:space="preserve">Cree y favorece el </w:t>
      </w:r>
      <w:r>
        <w:rPr>
          <w:color w:val="0000FF"/>
        </w:rPr>
        <w:t>trabajo en equipo y la colaboración interdisciplinaria</w:t>
      </w:r>
      <w:r>
        <w:rPr>
          <w:color w:val="000000"/>
        </w:rPr>
        <w:t>;</w:t>
      </w:r>
      <w:r>
        <w:t xml:space="preserve"> está abierto al aporte que otras ciencias pueden dar a su trabajo</w:t>
      </w:r>
    </w:p>
    <w:p w:rsidR="00776539" w:rsidRDefault="00776539" w:rsidP="00776539">
      <w:pPr>
        <w:pStyle w:val="NormalWeb"/>
        <w:jc w:val="both"/>
        <w:rPr>
          <w:rFonts w:ascii="Arial" w:hAnsi="Arial" w:cs="Arial"/>
        </w:rPr>
      </w:pPr>
      <w:r>
        <w:t xml:space="preserve">Tiene una </w:t>
      </w:r>
      <w:r>
        <w:rPr>
          <w:color w:val="0000FF"/>
        </w:rPr>
        <w:t>conciencia eclesial de comunión y participación</w:t>
      </w:r>
      <w:r>
        <w:rPr>
          <w:color w:val="000000"/>
        </w:rPr>
        <w:t>,</w:t>
      </w:r>
      <w:r>
        <w:t xml:space="preserve"> sabe trabajar en una pastoral de conjunto, facilitando la integración con las otras áreas específicas.</w:t>
      </w:r>
    </w:p>
    <w:p w:rsidR="00776539" w:rsidRDefault="00776539" w:rsidP="00776539">
      <w:pPr>
        <w:pStyle w:val="NormalWeb"/>
        <w:jc w:val="both"/>
        <w:rPr>
          <w:rFonts w:ascii="Arial" w:hAnsi="Arial" w:cs="Arial"/>
        </w:rPr>
      </w:pPr>
      <w:r>
        <w:t xml:space="preserve">Cultiva la paciencia, la perseverancia, la constancia, sabe llevar a buen término lo planes y proyectos propuestos y es </w:t>
      </w:r>
      <w:r>
        <w:rPr>
          <w:color w:val="0000FF"/>
        </w:rPr>
        <w:t>fiel a su compromiso</w:t>
      </w:r>
      <w:r>
        <w:rPr>
          <w:color w:val="000000"/>
        </w:rPr>
        <w:t>.</w:t>
      </w:r>
    </w:p>
    <w:p w:rsidR="00776539" w:rsidRDefault="00776539" w:rsidP="00776539">
      <w:pPr>
        <w:pStyle w:val="NormalWeb"/>
        <w:jc w:val="both"/>
        <w:rPr>
          <w:rFonts w:ascii="Arial" w:hAnsi="Arial" w:cs="Arial"/>
        </w:rPr>
      </w:pPr>
      <w:r>
        <w:t xml:space="preserve">Es una persona </w:t>
      </w:r>
      <w:r>
        <w:rPr>
          <w:color w:val="0000FF"/>
        </w:rPr>
        <w:t>discreta</w:t>
      </w:r>
      <w:r>
        <w:t xml:space="preserve">, no impone su presencia . Atenta para captar lo que el otro quiere y necesita; respeta sus silencios y confidencias. Reconoce su pobreza, sus límites y es consciente de no poder resolver tantos problemas pero tiene un corazón capaz de hospedar todo sufrimiento y comunicar consuelo, serenidad, paz. </w:t>
      </w:r>
    </w:p>
    <w:p w:rsidR="00776539" w:rsidRDefault="00776539" w:rsidP="00776539">
      <w:pPr>
        <w:pStyle w:val="NormalWeb"/>
        <w:jc w:val="both"/>
        <w:rPr>
          <w:rFonts w:ascii="Arial" w:hAnsi="Arial" w:cs="Arial"/>
        </w:rPr>
      </w:pPr>
      <w:r>
        <w:t xml:space="preserve">Posee un buen conocimiento de la realidad, está </w:t>
      </w:r>
      <w:r>
        <w:rPr>
          <w:color w:val="0000FF"/>
        </w:rPr>
        <w:t>capacitado</w:t>
      </w:r>
      <w:r>
        <w:t xml:space="preserve"> para educar en la promoción de salud y prevención de las enfermedades, así como de las ciencias sociales, etc.</w:t>
      </w:r>
    </w:p>
    <w:p w:rsidR="00776539" w:rsidRDefault="00776539" w:rsidP="00776539">
      <w:pPr>
        <w:pStyle w:val="NormalWeb"/>
        <w:jc w:val="both"/>
        <w:rPr>
          <w:rFonts w:ascii="Arial" w:hAnsi="Arial" w:cs="Arial"/>
        </w:rPr>
      </w:pPr>
      <w:r>
        <w:rPr>
          <w:rFonts w:ascii="Arial" w:hAnsi="Arial" w:cs="Arial"/>
          <w:b/>
          <w:bCs/>
          <w:color w:val="003366"/>
          <w:sz w:val="26"/>
          <w:szCs w:val="26"/>
        </w:rPr>
        <w:t>Estos rasgos los podríamos resumir así:</w:t>
      </w:r>
    </w:p>
    <w:p w:rsidR="00776539" w:rsidRDefault="00776539" w:rsidP="00776539">
      <w:pPr>
        <w:pStyle w:val="NormalWeb"/>
        <w:rPr>
          <w:rFonts w:ascii="Arial" w:hAnsi="Arial" w:cs="Arial"/>
        </w:rPr>
      </w:pPr>
      <w:r>
        <w:rPr>
          <w:b/>
          <w:bCs/>
          <w:i/>
          <w:iCs/>
          <w:color w:val="663333"/>
        </w:rPr>
        <w:t>Una inteligencia animada por el corazón.</w:t>
      </w:r>
      <w:r>
        <w:t xml:space="preserve"> No se ayuda realmente al que sufre si no se le ama. La vocación debe ahondar sus raíces en et corazón. </w:t>
      </w:r>
    </w:p>
    <w:p w:rsidR="00776539" w:rsidRDefault="00776539" w:rsidP="00776539">
      <w:pPr>
        <w:pStyle w:val="NormalWeb"/>
        <w:jc w:val="both"/>
        <w:rPr>
          <w:rFonts w:ascii="Arial" w:hAnsi="Arial" w:cs="Arial"/>
        </w:rPr>
      </w:pPr>
      <w:r>
        <w:rPr>
          <w:b/>
          <w:bCs/>
          <w:i/>
          <w:iCs/>
          <w:color w:val="663333"/>
        </w:rPr>
        <w:t>Una entrega total</w:t>
      </w:r>
      <w:r>
        <w:rPr>
          <w:b/>
          <w:bCs/>
          <w:color w:val="663333"/>
        </w:rPr>
        <w:t>.</w:t>
      </w:r>
      <w:r>
        <w:t xml:space="preserve"> No se es Buen Samaritano solo algunas horas, ni se puede considerar la pastoral de la salud como algo obvio y limitarse a ejercerla con criterios generales.</w:t>
      </w:r>
    </w:p>
    <w:p w:rsidR="00776539" w:rsidRDefault="00776539" w:rsidP="00776539">
      <w:pPr>
        <w:pStyle w:val="NormalWeb"/>
        <w:jc w:val="both"/>
        <w:rPr>
          <w:rFonts w:ascii="Arial" w:hAnsi="Arial" w:cs="Arial"/>
        </w:rPr>
      </w:pPr>
      <w:r>
        <w:rPr>
          <w:b/>
          <w:bCs/>
          <w:i/>
          <w:iCs/>
          <w:color w:val="663333"/>
        </w:rPr>
        <w:t>Un gran sentido sobrenatural.</w:t>
      </w:r>
      <w:r>
        <w:rPr>
          <w:b/>
          <w:bCs/>
        </w:rPr>
        <w:t xml:space="preserve"> </w:t>
      </w:r>
      <w:r>
        <w:t>El servicio espiritual no precede ni sigue a la asistencia corporal, sino que la acompaña. El sentido del sufrimiento sólo se descubre en una dimensión sobrenatural.</w:t>
      </w:r>
    </w:p>
    <w:p w:rsidR="00776539" w:rsidRDefault="00776539" w:rsidP="00776539">
      <w:pPr>
        <w:pStyle w:val="NormalWeb"/>
        <w:jc w:val="both"/>
        <w:rPr>
          <w:rFonts w:ascii="Arial" w:hAnsi="Arial" w:cs="Arial"/>
        </w:rPr>
      </w:pPr>
      <w:r>
        <w:rPr>
          <w:b/>
          <w:bCs/>
          <w:i/>
          <w:iCs/>
          <w:color w:val="663333"/>
        </w:rPr>
        <w:t>Una sincera piedad mariana.</w:t>
      </w:r>
      <w:r>
        <w:t xml:space="preserve"> La Virgen María, la dócil sierva del Señor, es el mejor punto de referencia para mirar a Cristo en nuestro trabajo con todos los que sufren.</w:t>
      </w:r>
    </w:p>
    <w:p w:rsidR="00776539" w:rsidRDefault="00776539" w:rsidP="00776539">
      <w:pPr>
        <w:pStyle w:val="NormalWeb"/>
        <w:jc w:val="center"/>
        <w:rPr>
          <w:rFonts w:ascii="Arial" w:hAnsi="Arial" w:cs="Arial"/>
        </w:rPr>
      </w:pPr>
      <w:bookmarkStart w:id="16" w:name="susfunciones"/>
      <w:bookmarkEnd w:id="16"/>
      <w:r>
        <w:rPr>
          <w:rFonts w:ascii="Arial" w:hAnsi="Arial" w:cs="Arial"/>
          <w:b/>
          <w:bCs/>
          <w:color w:val="FF0033"/>
          <w:sz w:val="28"/>
          <w:szCs w:val="28"/>
        </w:rPr>
        <w:t>El Agente de Pastoral y sus Funciones</w:t>
      </w:r>
    </w:p>
    <w:p w:rsidR="00776539" w:rsidRDefault="00776539" w:rsidP="00776539">
      <w:pPr>
        <w:pStyle w:val="NormalWeb"/>
        <w:ind w:left="720"/>
        <w:jc w:val="right"/>
        <w:rPr>
          <w:rFonts w:ascii="Arial" w:hAnsi="Arial" w:cs="Arial"/>
        </w:rPr>
      </w:pPr>
      <w:r>
        <w:rPr>
          <w:rFonts w:ascii="Arial" w:hAnsi="Arial" w:cs="Arial"/>
          <w:i/>
          <w:iCs/>
          <w:sz w:val="16"/>
          <w:szCs w:val="16"/>
        </w:rPr>
        <w:t>El Señor será un refugio para su pueblo Jl. 16</w:t>
      </w:r>
    </w:p>
    <w:p w:rsidR="00776539" w:rsidRDefault="00776539" w:rsidP="00776539">
      <w:pPr>
        <w:pStyle w:val="NormalWeb"/>
        <w:jc w:val="both"/>
        <w:rPr>
          <w:rFonts w:ascii="Arial" w:hAnsi="Arial" w:cs="Arial"/>
        </w:rPr>
      </w:pPr>
      <w:r>
        <w:t xml:space="preserve">En el interior de las estructuras sanitarias, el agente de pastoral es, ante todo, testimonio y portavoz de la dimensión religiosa del hombre. Su presencia tiene el propósito de asegurar al enfermo una asistencia global e integral. </w:t>
      </w:r>
    </w:p>
    <w:p w:rsidR="00776539" w:rsidRDefault="00776539" w:rsidP="00776539">
      <w:pPr>
        <w:pStyle w:val="NormalWeb"/>
        <w:jc w:val="both"/>
        <w:rPr>
          <w:rFonts w:ascii="Arial" w:hAnsi="Arial" w:cs="Arial"/>
        </w:rPr>
      </w:pPr>
      <w:r>
        <w:t xml:space="preserve">Agente de pastoral no es únicamente el sacerdote, sino también los religiosos y los laicos que se han comprometido en ese servicio pastoral. El ministerio en el mundo sanitario se sitúa en el marco más amplio de un servido entendido como integración y explicitación de distintas funciones o de diferentes papeles en los que ahora profundizaremos: </w:t>
      </w:r>
    </w:p>
    <w:p w:rsidR="00776539" w:rsidRDefault="00776539" w:rsidP="00776539">
      <w:pPr>
        <w:pStyle w:val="NormalWeb"/>
        <w:jc w:val="both"/>
        <w:rPr>
          <w:rFonts w:ascii="Arial" w:hAnsi="Arial" w:cs="Arial"/>
        </w:rPr>
      </w:pPr>
      <w:r>
        <w:rPr>
          <w:color w:val="0000FF"/>
          <w:sz w:val="26"/>
          <w:szCs w:val="26"/>
        </w:rPr>
        <w:lastRenderedPageBreak/>
        <w:t xml:space="preserve">-la función simbólica; </w:t>
      </w:r>
    </w:p>
    <w:p w:rsidR="00776539" w:rsidRDefault="00776539" w:rsidP="00776539">
      <w:pPr>
        <w:pStyle w:val="NormalWeb"/>
        <w:jc w:val="both"/>
        <w:rPr>
          <w:rFonts w:ascii="Arial" w:hAnsi="Arial" w:cs="Arial"/>
        </w:rPr>
      </w:pPr>
      <w:r>
        <w:rPr>
          <w:color w:val="0000FF"/>
          <w:sz w:val="26"/>
          <w:szCs w:val="26"/>
        </w:rPr>
        <w:t xml:space="preserve">-la función consoladora; </w:t>
      </w:r>
    </w:p>
    <w:p w:rsidR="00776539" w:rsidRDefault="00776539" w:rsidP="00776539">
      <w:pPr>
        <w:pStyle w:val="NormalWeb"/>
        <w:jc w:val="both"/>
        <w:rPr>
          <w:rFonts w:ascii="Arial" w:hAnsi="Arial" w:cs="Arial"/>
        </w:rPr>
      </w:pPr>
      <w:r>
        <w:rPr>
          <w:color w:val="0000FF"/>
          <w:sz w:val="26"/>
          <w:szCs w:val="26"/>
        </w:rPr>
        <w:t xml:space="preserve">-la función de guía espiritual; </w:t>
      </w:r>
    </w:p>
    <w:p w:rsidR="00776539" w:rsidRDefault="00776539" w:rsidP="00776539">
      <w:pPr>
        <w:pStyle w:val="NormalWeb"/>
        <w:jc w:val="both"/>
        <w:rPr>
          <w:rFonts w:ascii="Arial" w:hAnsi="Arial" w:cs="Arial"/>
        </w:rPr>
      </w:pPr>
      <w:r>
        <w:rPr>
          <w:color w:val="0000FF"/>
          <w:sz w:val="26"/>
          <w:szCs w:val="26"/>
        </w:rPr>
        <w:t xml:space="preserve">-la función de facilitación; . </w:t>
      </w:r>
    </w:p>
    <w:p w:rsidR="00776539" w:rsidRDefault="00776539" w:rsidP="00776539">
      <w:pPr>
        <w:pStyle w:val="NormalWeb"/>
        <w:jc w:val="both"/>
        <w:rPr>
          <w:rFonts w:ascii="Arial" w:hAnsi="Arial" w:cs="Arial"/>
        </w:rPr>
      </w:pPr>
      <w:r>
        <w:rPr>
          <w:color w:val="0000FF"/>
          <w:sz w:val="26"/>
          <w:szCs w:val="26"/>
        </w:rPr>
        <w:t xml:space="preserve">-la función ritual. </w:t>
      </w:r>
    </w:p>
    <w:p w:rsidR="00776539" w:rsidRDefault="00776539" w:rsidP="00776539">
      <w:pPr>
        <w:pStyle w:val="NormalWeb"/>
        <w:jc w:val="both"/>
        <w:rPr>
          <w:rFonts w:ascii="Arial" w:hAnsi="Arial" w:cs="Arial"/>
        </w:rPr>
      </w:pPr>
      <w:r>
        <w:rPr>
          <w:rFonts w:ascii="Arial" w:hAnsi="Arial" w:cs="Arial"/>
          <w:b/>
          <w:bCs/>
          <w:color w:val="0000FF"/>
          <w:sz w:val="26"/>
          <w:szCs w:val="26"/>
        </w:rPr>
        <w:t xml:space="preserve">La Función Simbólica </w:t>
      </w:r>
    </w:p>
    <w:p w:rsidR="00776539" w:rsidRDefault="00776539" w:rsidP="00776539">
      <w:pPr>
        <w:pStyle w:val="NormalWeb"/>
        <w:jc w:val="both"/>
        <w:rPr>
          <w:rFonts w:ascii="Arial" w:hAnsi="Arial" w:cs="Arial"/>
        </w:rPr>
      </w:pPr>
      <w:r>
        <w:t xml:space="preserve">A menudo, los sacerdotes no son conscientes del valor simbólico inherente a su identidad. También es cierto que algunos se hallan tan imbuidos de la identidad simbólica que la utilizan para cubrir una carencia de madurez humana y religiosa. </w:t>
      </w:r>
    </w:p>
    <w:p w:rsidR="00776539" w:rsidRDefault="00776539" w:rsidP="00776539">
      <w:pPr>
        <w:pStyle w:val="NormalWeb"/>
        <w:jc w:val="both"/>
        <w:rPr>
          <w:rFonts w:ascii="Arial" w:hAnsi="Arial" w:cs="Arial"/>
        </w:rPr>
      </w:pPr>
      <w:r>
        <w:t xml:space="preserve">La dimensión simbólica aparece en el momento encuentro pastoral. La figura del agente de pastoral desencadena en el enfermo una serie de reacciones relacionadas con su experiencia anterior con figuras religiosas. </w:t>
      </w:r>
    </w:p>
    <w:p w:rsidR="00776539" w:rsidRDefault="00776539" w:rsidP="00776539">
      <w:pPr>
        <w:pStyle w:val="NormalWeb"/>
        <w:jc w:val="both"/>
        <w:rPr>
          <w:rFonts w:ascii="Arial" w:hAnsi="Arial" w:cs="Arial"/>
        </w:rPr>
      </w:pPr>
      <w:r>
        <w:t xml:space="preserve">Si tal experiencia ha dejado un buen recuerdo, tenderá a relacionarse positivamente con el agente de pastoral, en quien verá al representante de determinados valores: Dios, Iglesia, comunidad, fe, perdón, comprensión, oración... </w:t>
      </w:r>
    </w:p>
    <w:p w:rsidR="00776539" w:rsidRDefault="00776539" w:rsidP="00776539">
      <w:pPr>
        <w:pStyle w:val="NormalWeb"/>
        <w:jc w:val="both"/>
        <w:rPr>
          <w:rFonts w:ascii="Arial" w:hAnsi="Arial" w:cs="Arial"/>
        </w:rPr>
      </w:pPr>
      <w:r>
        <w:t>Una anciana le decía al capellán: "</w:t>
      </w:r>
      <w:r>
        <w:rPr>
          <w:i/>
          <w:iCs/>
        </w:rPr>
        <w:t xml:space="preserve">Padre, vuelva usted; su visita me hace mejor que la del médico. Usted me recuerda que Dios está conmigo en la enfermedad". </w:t>
      </w:r>
    </w:p>
    <w:p w:rsidR="00776539" w:rsidRDefault="00776539" w:rsidP="00776539">
      <w:pPr>
        <w:pStyle w:val="NormalWeb"/>
        <w:jc w:val="both"/>
        <w:rPr>
          <w:rFonts w:ascii="Arial" w:hAnsi="Arial" w:cs="Arial"/>
        </w:rPr>
      </w:pPr>
      <w:r>
        <w:t>Si, por el contrario, el enfermo arrastra una experiencia negativa con un representante religioso, tendera a proyectar sobre el capellán reacciones y simbolismos negativos tales como: juicio, culpa, pecado, infierno, alejamiento...</w:t>
      </w:r>
    </w:p>
    <w:p w:rsidR="00776539" w:rsidRDefault="00776539" w:rsidP="00776539">
      <w:pPr>
        <w:pStyle w:val="NormalWeb"/>
        <w:jc w:val="both"/>
        <w:rPr>
          <w:rFonts w:ascii="Arial" w:hAnsi="Arial" w:cs="Arial"/>
        </w:rPr>
      </w:pPr>
      <w:r>
        <w:rPr>
          <w:i/>
          <w:iCs/>
        </w:rPr>
        <w:t>Un hombre de 62 años que había sufrido un infarto al verme entrar en su habitación, me dijo: "Padre, no quiero que usted pierda su tiempo conmigo. Yo creo en Dios pero no en la Iglesia ni en los curas". El breve diálogo que siguió me iluminó sobre el porque de esta reacción. Cuando aún era joven había sido reprendido públicamente y echado de la Iglesia por un sacerdote. El no había olvidado nunca ni perdonado este gesto. Una experiencia negativa de la adolescencia había causado su proceso de alejamiento total de la Iglesia.</w:t>
      </w:r>
    </w:p>
    <w:p w:rsidR="00776539" w:rsidRDefault="00776539" w:rsidP="00776539">
      <w:pPr>
        <w:pStyle w:val="NormalWeb"/>
        <w:jc w:val="both"/>
        <w:rPr>
          <w:rFonts w:ascii="Arial" w:hAnsi="Arial" w:cs="Arial"/>
        </w:rPr>
      </w:pPr>
      <w:r>
        <w:t xml:space="preserve">Incidentes de este tipo evidencian el poder que el símbolo religioso reviste y el modo en que puede ser percibido. Hay quien acoge con alegría al agente de pastoral y quien lo acoge con miedo y hostilidad. </w:t>
      </w:r>
    </w:p>
    <w:p w:rsidR="00776539" w:rsidRDefault="00776539" w:rsidP="00776539">
      <w:pPr>
        <w:pStyle w:val="NormalWeb"/>
        <w:jc w:val="both"/>
        <w:rPr>
          <w:rFonts w:ascii="Arial" w:hAnsi="Arial" w:cs="Arial"/>
        </w:rPr>
      </w:pPr>
      <w:r>
        <w:t>Las reacciones, disimuladas o evidentes, pueden permitir el acceso a la historia religiosa del paciente y ofrecer puntos de partida para aclarar estados de ánimo, prejuicios y ofensas sufridas.</w:t>
      </w:r>
    </w:p>
    <w:p w:rsidR="004D6E1F" w:rsidRDefault="004D6E1F" w:rsidP="00776539">
      <w:pPr>
        <w:pStyle w:val="NormalWeb"/>
        <w:jc w:val="both"/>
        <w:rPr>
          <w:rFonts w:ascii="Arial" w:hAnsi="Arial" w:cs="Arial"/>
          <w:b/>
          <w:bCs/>
          <w:color w:val="0000FF"/>
          <w:sz w:val="26"/>
          <w:szCs w:val="26"/>
        </w:rPr>
      </w:pPr>
    </w:p>
    <w:p w:rsidR="00776539" w:rsidRDefault="00776539" w:rsidP="00776539">
      <w:pPr>
        <w:pStyle w:val="NormalWeb"/>
        <w:jc w:val="both"/>
        <w:rPr>
          <w:rFonts w:ascii="Arial" w:hAnsi="Arial" w:cs="Arial"/>
        </w:rPr>
      </w:pPr>
      <w:r>
        <w:rPr>
          <w:rFonts w:ascii="Arial" w:hAnsi="Arial" w:cs="Arial"/>
          <w:b/>
          <w:bCs/>
          <w:color w:val="0000FF"/>
          <w:sz w:val="26"/>
          <w:szCs w:val="26"/>
        </w:rPr>
        <w:lastRenderedPageBreak/>
        <w:t>La Función Consoladora</w:t>
      </w:r>
    </w:p>
    <w:p w:rsidR="00776539" w:rsidRDefault="00776539" w:rsidP="00776539">
      <w:pPr>
        <w:pStyle w:val="NormalWeb"/>
        <w:jc w:val="both"/>
        <w:rPr>
          <w:rFonts w:ascii="Arial" w:hAnsi="Arial" w:cs="Arial"/>
        </w:rPr>
      </w:pPr>
      <w:r>
        <w:t xml:space="preserve">  En la dinámica de un encuentro pastoral, el modo en que uno se relaciona con el enfermo le ofrece la posibilidad de esclarecer, confirmar o cambiar su percepción inicial. </w:t>
      </w:r>
    </w:p>
    <w:p w:rsidR="00776539" w:rsidRDefault="00776539" w:rsidP="00776539">
      <w:pPr>
        <w:pStyle w:val="NormalWeb"/>
        <w:jc w:val="both"/>
        <w:rPr>
          <w:rFonts w:ascii="Arial" w:hAnsi="Arial" w:cs="Arial"/>
        </w:rPr>
      </w:pPr>
      <w:r>
        <w:t xml:space="preserve">Una cualidad pastoral esencial es la habilidad de "sintonizar" con la historia personal del paciente. El verse escuchado le permite expresar sus necesidades, sentirse tomado en consideración y llegar a una mayor comprensión de sí mismo. </w:t>
      </w:r>
    </w:p>
    <w:p w:rsidR="00776539" w:rsidRDefault="00776539" w:rsidP="00776539">
      <w:pPr>
        <w:pStyle w:val="NormalWeb"/>
        <w:jc w:val="both"/>
        <w:rPr>
          <w:rFonts w:ascii="Arial" w:hAnsi="Arial" w:cs="Arial"/>
        </w:rPr>
      </w:pPr>
      <w:r>
        <w:t xml:space="preserve">A veces la respuesta más profunda a la vulnerabilidad del otro es un silencio lleno de comprensión. </w:t>
      </w:r>
    </w:p>
    <w:p w:rsidR="00776539" w:rsidRDefault="00776539" w:rsidP="00776539">
      <w:pPr>
        <w:pStyle w:val="NormalWeb"/>
        <w:jc w:val="both"/>
        <w:rPr>
          <w:rFonts w:ascii="Arial" w:hAnsi="Arial" w:cs="Arial"/>
        </w:rPr>
      </w:pPr>
      <w:r>
        <w:t xml:space="preserve">Otra cualidad pastoral que es necesario cultivar es la capacidad de instaurar una relación de amistad con el que sufre. Convertirse en su amigo significa quererlo, encontrarlo en su propio nivel. A menudo, aquel a quien visitamos no se reconoce en la Iglesia institucional y prefiere que la relación permanezca a un nivel no religioso. Estar abiertos a aceptar su actitud, sin sentirse personalmente ofendidos, ayuda a mantener las puertas abiertas para profundizar el tema en el futuro. </w:t>
      </w:r>
    </w:p>
    <w:p w:rsidR="00776539" w:rsidRDefault="00776539" w:rsidP="00776539">
      <w:pPr>
        <w:pStyle w:val="NormalWeb"/>
        <w:jc w:val="both"/>
        <w:rPr>
          <w:rFonts w:ascii="Arial" w:hAnsi="Arial" w:cs="Arial"/>
        </w:rPr>
      </w:pPr>
      <w:r>
        <w:rPr>
          <w:i/>
          <w:iCs/>
        </w:rPr>
        <w:t>Hace tiempo presidí la para liturgia fúnebre de un hombre de unos 40 años. Había sido su última voluntad, luego de una larga y valiente lucha contra el cáncer. Entre nosotros se había desarrollado una amistad a lo largo de dos años. Sincero y decidido, desde la primera visita me había expresado el deseo de establecer conmigo una relación en la que me viera como amigo, no como sacerdote. Tan sólo en las últimas semanas de su vida me pidió que orara con él y que le administrara los sacramentos. Había llegado el momento en el que estaba preparado para ver en mí al ministro de Dios.</w:t>
      </w:r>
    </w:p>
    <w:p w:rsidR="00776539" w:rsidRDefault="00776539" w:rsidP="00776539">
      <w:pPr>
        <w:pStyle w:val="NormalWeb"/>
        <w:jc w:val="both"/>
        <w:rPr>
          <w:rFonts w:ascii="Arial" w:hAnsi="Arial" w:cs="Arial"/>
        </w:rPr>
      </w:pPr>
      <w:r>
        <w:rPr>
          <w:rFonts w:ascii="Arial" w:hAnsi="Arial" w:cs="Arial"/>
          <w:b/>
          <w:bCs/>
          <w:color w:val="0000FF"/>
          <w:sz w:val="26"/>
          <w:szCs w:val="26"/>
        </w:rPr>
        <w:t>La Función de Guía Espiritual</w:t>
      </w:r>
    </w:p>
    <w:p w:rsidR="00776539" w:rsidRDefault="00776539" w:rsidP="00776539">
      <w:pPr>
        <w:pStyle w:val="NormalWeb"/>
        <w:jc w:val="both"/>
        <w:rPr>
          <w:rFonts w:ascii="Arial" w:hAnsi="Arial" w:cs="Arial"/>
        </w:rPr>
      </w:pPr>
      <w:r>
        <w:t xml:space="preserve">El mayor desafío para el agente de pastoral es estar con las personas cuando éstas se enfrentan a la enfermedad y a la tragedia y, en su confusión, tratan de comprender la propia relación con Dios y Su papel en todo lo que está sucediendo. </w:t>
      </w:r>
    </w:p>
    <w:p w:rsidR="00776539" w:rsidRDefault="00776539" w:rsidP="00776539">
      <w:pPr>
        <w:pStyle w:val="NormalWeb"/>
        <w:jc w:val="both"/>
        <w:rPr>
          <w:rFonts w:ascii="Arial" w:hAnsi="Arial" w:cs="Arial"/>
        </w:rPr>
      </w:pPr>
      <w:r>
        <w:t xml:space="preserve">Las problemáticas surgidas a raíz del sufrimiento son diversas. Hay quien se interroga sobre el sentido de la justicia en la vida: "¿Cómo es que los buenos sufren y los malos lo pasan bien?". Hay quien, angustiado por la pérdida de la salud o de un ser querido, se pregunta: " ¿Cómo se puede seguir viviendo en un cuerpo mutilado o en una situación familiar que ha cambiado tanto?". Hay también quien, golpeado por continuas pruebas y tragedias, se pregunta si vale la pena seguir luchando. </w:t>
      </w:r>
    </w:p>
    <w:p w:rsidR="00776539" w:rsidRDefault="00776539" w:rsidP="00776539">
      <w:pPr>
        <w:pStyle w:val="NormalWeb"/>
        <w:jc w:val="both"/>
        <w:rPr>
          <w:rFonts w:ascii="Arial" w:hAnsi="Arial" w:cs="Arial"/>
        </w:rPr>
      </w:pPr>
      <w:r>
        <w:t xml:space="preserve">El agente de pastoral se introduce en el mundo de estas existencias turbadas. Su presencia es una llamada de Dios. </w:t>
      </w:r>
    </w:p>
    <w:p w:rsidR="00776539" w:rsidRDefault="00776539" w:rsidP="00776539">
      <w:pPr>
        <w:pStyle w:val="NormalWeb"/>
        <w:jc w:val="both"/>
        <w:rPr>
          <w:rFonts w:ascii="Arial" w:hAnsi="Arial" w:cs="Arial"/>
        </w:rPr>
      </w:pPr>
      <w:r>
        <w:t xml:space="preserve">Cuando los pacientes expresan irritación hacia Dios, el agente acepta sus sentimientos sin contradecirlos, ayudándoles a entender que Dios comprende su estado de ánimo. </w:t>
      </w:r>
    </w:p>
    <w:p w:rsidR="00776539" w:rsidRDefault="00776539" w:rsidP="00776539">
      <w:pPr>
        <w:pStyle w:val="NormalWeb"/>
        <w:jc w:val="both"/>
        <w:rPr>
          <w:rFonts w:ascii="Arial" w:hAnsi="Arial" w:cs="Arial"/>
        </w:rPr>
      </w:pPr>
      <w:r>
        <w:t xml:space="preserve">Cuando ellos exclaman: "Estoy buscando a Dios, pero no lo siento conmigo", el agente les ayuda a comprender que también el desierto o "el silencio de Dios" forman parte de la relación con Dios. </w:t>
      </w:r>
    </w:p>
    <w:p w:rsidR="00776539" w:rsidRDefault="00776539" w:rsidP="00776539">
      <w:pPr>
        <w:pStyle w:val="NormalWeb"/>
        <w:jc w:val="both"/>
        <w:rPr>
          <w:rFonts w:ascii="Arial" w:hAnsi="Arial" w:cs="Arial"/>
        </w:rPr>
      </w:pPr>
      <w:r>
        <w:lastRenderedPageBreak/>
        <w:t xml:space="preserve">Cuando se sienten culpables y tienen necesidad de perdón, el agente de pastoral se convierte en instrumento de reconciliación. El papel de confesor sigue siendo una de la expresiones de la guía espiritual. </w:t>
      </w:r>
    </w:p>
    <w:p w:rsidR="00776539" w:rsidRDefault="00776539" w:rsidP="00776539">
      <w:pPr>
        <w:pStyle w:val="NormalWeb"/>
        <w:jc w:val="both"/>
        <w:rPr>
          <w:rFonts w:ascii="Arial" w:hAnsi="Arial" w:cs="Arial"/>
        </w:rPr>
      </w:pPr>
      <w:r>
        <w:t xml:space="preserve">Con su guía, algunos reencuentran a Dios, otros aprenden a hacer cicatrizar sus heridas, otros incluso descubren un nuevo contexto intelectual y moral para su existencia. </w:t>
      </w:r>
    </w:p>
    <w:p w:rsidR="00776539" w:rsidRDefault="00776539" w:rsidP="00776539">
      <w:pPr>
        <w:pStyle w:val="NormalWeb"/>
        <w:jc w:val="both"/>
        <w:rPr>
          <w:rFonts w:ascii="Arial" w:hAnsi="Arial" w:cs="Arial"/>
        </w:rPr>
      </w:pPr>
      <w:r>
        <w:t xml:space="preserve">En el curso de su ministerio, el agente de pastoral tiene el privilegio de ser un guía importante en el proceso de esclarecer la fe, de sostenerla cuando está presente, de despertarla cuando está adormecida. </w:t>
      </w:r>
    </w:p>
    <w:p w:rsidR="00776539" w:rsidRDefault="00776539" w:rsidP="00776539">
      <w:pPr>
        <w:pStyle w:val="NormalWeb"/>
        <w:rPr>
          <w:rFonts w:ascii="Arial" w:hAnsi="Arial" w:cs="Arial"/>
        </w:rPr>
      </w:pPr>
      <w:r>
        <w:rPr>
          <w:rFonts w:ascii="Arial" w:hAnsi="Arial" w:cs="Arial"/>
          <w:b/>
          <w:bCs/>
          <w:color w:val="0000FF"/>
          <w:sz w:val="26"/>
          <w:szCs w:val="26"/>
        </w:rPr>
        <w:t>La Función de Facilitación</w:t>
      </w:r>
    </w:p>
    <w:p w:rsidR="00776539" w:rsidRDefault="00776539" w:rsidP="00776539">
      <w:pPr>
        <w:pStyle w:val="NormalWeb"/>
        <w:jc w:val="both"/>
        <w:rPr>
          <w:rFonts w:ascii="Arial" w:hAnsi="Arial" w:cs="Arial"/>
        </w:rPr>
      </w:pPr>
      <w:r>
        <w:t xml:space="preserve">El pastor es el hombre de las relaciones. Su presencia puede sanar unas relaciones truncadas, desarrollar otras nuevas, fortalecer las existentes y someter a examen las demasiado impersonales. Las relaciones son portadoras de crecimiento y dan un sentido a la vida. La falta de relación causa desesperación y vacío. En tiempo de crisis, las relaciones desempeñan un papel vital, tanto en el proceso de curación como en el de desintegración. </w:t>
      </w:r>
    </w:p>
    <w:p w:rsidR="00776539" w:rsidRDefault="00776539" w:rsidP="00776539">
      <w:pPr>
        <w:pStyle w:val="NormalWeb"/>
        <w:jc w:val="both"/>
        <w:rPr>
          <w:rFonts w:ascii="Arial" w:hAnsi="Arial" w:cs="Arial"/>
        </w:rPr>
      </w:pPr>
      <w:r>
        <w:t xml:space="preserve">Ante todo, el pastor tiene la posibilidad de facilitar la relación del paciente consigo mismo y con su mundo interior. </w:t>
      </w:r>
    </w:p>
    <w:p w:rsidR="00776539" w:rsidRDefault="00776539" w:rsidP="00776539">
      <w:pPr>
        <w:pStyle w:val="NormalWeb"/>
        <w:jc w:val="both"/>
        <w:rPr>
          <w:rFonts w:ascii="Arial" w:hAnsi="Arial" w:cs="Arial"/>
        </w:rPr>
      </w:pPr>
      <w:r>
        <w:t xml:space="preserve">Llegan determinados momentos en los que el paciente se ve turbado por diversos estados de ánimo o tiene que tomar decisiones éticas difíciles, tales como una intervención quirúrgica, una terapia, entregar un niño en adopción, ingresar en una casa de reposo y otras similares. El agente ayuda a las personas las personas a identificar valores, sentimientos y responsabilidades y a integrarlos en el proceso de su toma de decisión. </w:t>
      </w:r>
    </w:p>
    <w:p w:rsidR="00776539" w:rsidRDefault="00776539" w:rsidP="00776539">
      <w:pPr>
        <w:pStyle w:val="NormalWeb"/>
        <w:jc w:val="both"/>
        <w:rPr>
          <w:rFonts w:ascii="Arial" w:hAnsi="Arial" w:cs="Arial"/>
        </w:rPr>
      </w:pPr>
      <w:r>
        <w:t xml:space="preserve">Además, su presencia contribuye a facilitar las relaciones del enfermo con el personal de Servicio. Su mediación es una ayuda para mejorar la comunicación entre las partes comprometidas. Cuando los pacientes se quejan de los médicos por sus visitas relámpago o por su terminología incomprensible, el agente les anima a solicitar un lenguaje más sencillo. Cuando es oportuno, informa con tacto al personal sanitario sobre las reacciones de los enfermos, con el fin de promover un servicio más eficaz. </w:t>
      </w:r>
    </w:p>
    <w:p w:rsidR="00776539" w:rsidRDefault="00776539" w:rsidP="00776539">
      <w:pPr>
        <w:pStyle w:val="NormalWeb"/>
        <w:jc w:val="both"/>
        <w:rPr>
          <w:rFonts w:ascii="Arial" w:hAnsi="Arial" w:cs="Arial"/>
        </w:rPr>
      </w:pPr>
      <w:r>
        <w:t xml:space="preserve">El pastor tiene la posibilidad de facilitar la interacción del paciente con su familia. A menudo, los miembros de la familia no se comunican entre sí, no se escuchan, no se ayudan. </w:t>
      </w:r>
    </w:p>
    <w:p w:rsidR="00776539" w:rsidRDefault="00776539" w:rsidP="00776539">
      <w:pPr>
        <w:pStyle w:val="NormalWeb"/>
        <w:jc w:val="both"/>
        <w:rPr>
          <w:rFonts w:ascii="Arial" w:hAnsi="Arial" w:cs="Arial"/>
        </w:rPr>
      </w:pPr>
      <w:r>
        <w:t xml:space="preserve">Discernir y esclarecer lo que está sucediendo, explorar posibles alternativas, guiar con discreción y sensibilidad, son formas de intervenir en las dinámicas del tejido familiar y de transformarlo cada vez más en una base de apoyo y de intimidad reciproca. </w:t>
      </w:r>
    </w:p>
    <w:p w:rsidR="00776539" w:rsidRDefault="00776539" w:rsidP="00776539">
      <w:pPr>
        <w:pStyle w:val="NormalWeb"/>
        <w:jc w:val="both"/>
        <w:rPr>
          <w:rFonts w:ascii="Arial" w:hAnsi="Arial" w:cs="Arial"/>
        </w:rPr>
      </w:pPr>
      <w:r>
        <w:t xml:space="preserve">El pastor tiene la posibilidad de facilitar la interacción de un paciente con otros pacientes. A escala menor, esto puede darse facilitando el encuentro entre pacientes para favorecer una relación de amistad y de ayuda mutua. </w:t>
      </w:r>
    </w:p>
    <w:p w:rsidR="00776539" w:rsidRDefault="00776539" w:rsidP="00776539">
      <w:pPr>
        <w:pStyle w:val="NormalWeb"/>
        <w:jc w:val="both"/>
        <w:rPr>
          <w:rFonts w:ascii="Arial" w:hAnsi="Arial" w:cs="Arial"/>
        </w:rPr>
      </w:pPr>
      <w:r>
        <w:t xml:space="preserve">A escala más amplia, el impulso que han adquirido en estos últimos tiempos "los grupos de apoyo" es el mejor testimonio de que para muchos el sistema de ayuda más válido debe ser buscado en un grupo que esté viviendo el mismo problema. Esta temática será tratada más extensamente en el capítulo "Grupos de apoyo". </w:t>
      </w:r>
    </w:p>
    <w:p w:rsidR="00776539" w:rsidRDefault="00776539" w:rsidP="00776539">
      <w:pPr>
        <w:pStyle w:val="NormalWeb"/>
        <w:jc w:val="both"/>
        <w:rPr>
          <w:rFonts w:ascii="Arial" w:hAnsi="Arial" w:cs="Arial"/>
        </w:rPr>
      </w:pPr>
      <w:r>
        <w:lastRenderedPageBreak/>
        <w:t>El pastor tiene la posibilidad de facilitar la relación entre el paciente y la comunidad de los fieles. La comunidad parroquial debe ser educada y sensibilizada para asistir a sus miembros enfermos y a las familias de éstos. Una comunidad está viva cuando los unos cuidan de los otros, especialmente en tiempo de crisis. El pastor se compromete a crear y a formar comunidades de servicio capaces de encontrarse y de entregarse a sus miembros enfermos.</w:t>
      </w:r>
    </w:p>
    <w:p w:rsidR="00776539" w:rsidRDefault="00776539" w:rsidP="00776539">
      <w:pPr>
        <w:pStyle w:val="NormalWeb"/>
        <w:jc w:val="both"/>
        <w:rPr>
          <w:rFonts w:ascii="Arial" w:hAnsi="Arial" w:cs="Arial"/>
        </w:rPr>
      </w:pPr>
      <w:r>
        <w:rPr>
          <w:rFonts w:ascii="Arial" w:hAnsi="Arial" w:cs="Arial"/>
          <w:b/>
          <w:bCs/>
          <w:color w:val="0000FF"/>
          <w:sz w:val="26"/>
          <w:szCs w:val="26"/>
        </w:rPr>
        <w:t>La Función Ritual</w:t>
      </w:r>
    </w:p>
    <w:p w:rsidR="00776539" w:rsidRDefault="00776539" w:rsidP="00776539">
      <w:pPr>
        <w:pStyle w:val="NormalWeb"/>
        <w:jc w:val="both"/>
        <w:rPr>
          <w:rFonts w:ascii="Arial" w:hAnsi="Arial" w:cs="Arial"/>
        </w:rPr>
      </w:pPr>
      <w:r>
        <w:t>Una dimensión privilegiada es la constituida por sus ritos cuando éstos expresan de un modo claro y apropiado el significado de las experiencias humanas. Para muchas personas, la palabra “rito” tiene una connotación negativa: está asociada a un formalismo vacío, a un puro conformismo. Lamentablemente, a veces ha estado reducida a esto.</w:t>
      </w:r>
    </w:p>
    <w:p w:rsidR="00776539" w:rsidRDefault="00776539" w:rsidP="00776539">
      <w:pPr>
        <w:pStyle w:val="NormalWeb"/>
        <w:jc w:val="both"/>
        <w:rPr>
          <w:rFonts w:ascii="Arial" w:hAnsi="Arial" w:cs="Arial"/>
        </w:rPr>
      </w:pPr>
      <w:r>
        <w:t>El rito es un medio para comunicar, mediante actos exteriores, realidades interiores. Interpreta las experiencias de vida en una perspectiva de fe, transmite la gracia divina y es portador de consuelo.</w:t>
      </w:r>
    </w:p>
    <w:p w:rsidR="00776539" w:rsidRDefault="00776539" w:rsidP="00776539">
      <w:pPr>
        <w:pStyle w:val="NormalWeb"/>
        <w:jc w:val="both"/>
        <w:rPr>
          <w:rFonts w:ascii="Arial" w:hAnsi="Arial" w:cs="Arial"/>
        </w:rPr>
      </w:pPr>
      <w:r>
        <w:t>Varios son los ritos a los que recurre el pastor en su esfuerzo por consolar y ayudar a los afligidos:</w:t>
      </w:r>
    </w:p>
    <w:p w:rsidR="00776539" w:rsidRDefault="00776539" w:rsidP="00776539">
      <w:pPr>
        <w:pStyle w:val="NormalWeb"/>
        <w:jc w:val="both"/>
        <w:rPr>
          <w:rFonts w:ascii="Arial" w:hAnsi="Arial" w:cs="Arial"/>
        </w:rPr>
      </w:pPr>
      <w:r>
        <w:rPr>
          <w:rFonts w:ascii="Arial" w:hAnsi="Arial" w:cs="Arial"/>
          <w:b/>
          <w:bCs/>
          <w:color w:val="FF0033"/>
          <w:sz w:val="26"/>
          <w:szCs w:val="26"/>
        </w:rPr>
        <w:t xml:space="preserve">La Oración: </w:t>
      </w:r>
      <w:r>
        <w:t>es un recurso precioso para ritualizar y consagrar la historia del que sufre. Cuando el enfermo está en buena disposición, es posible insertarla al acabar una visita. Ofrecer a Dios las preocupaciones y las esperanzas en forma de oración crea un sentido de presencia divina en la precariedad de la situación humana.</w:t>
      </w:r>
    </w:p>
    <w:p w:rsidR="00776539" w:rsidRDefault="00776539" w:rsidP="00776539">
      <w:pPr>
        <w:pStyle w:val="NormalWeb"/>
        <w:jc w:val="both"/>
        <w:rPr>
          <w:rFonts w:ascii="Arial" w:hAnsi="Arial" w:cs="Arial"/>
        </w:rPr>
      </w:pPr>
      <w:r>
        <w:rPr>
          <w:rFonts w:ascii="Arial" w:hAnsi="Arial" w:cs="Arial"/>
          <w:b/>
          <w:bCs/>
          <w:color w:val="FF0033"/>
          <w:sz w:val="26"/>
          <w:szCs w:val="26"/>
        </w:rPr>
        <w:t xml:space="preserve">Los Sacramentos: </w:t>
      </w:r>
      <w:r>
        <w:t xml:space="preserve">constituyen otra fuente de gracia. En el ambiente hospitalario, un sacramento característico es la unción de los enfermos, concebida en la óptica de la curación no sólo a nivel físico, sino también emotivo y espiritual. Quien acepta lo que no se puede cambiar, experimenta una curación emotiva; quien se renueva interiormente, experimenta una curación espiritual. Lo importante es ofrecer, antes del rito, una adecuada catequesis para ayudar al paciente y a la familia a apreciar el significado de los símbolos y la importancia de la oración comunitaria. </w:t>
      </w:r>
    </w:p>
    <w:p w:rsidR="00776539" w:rsidRDefault="00776539" w:rsidP="00776539">
      <w:pPr>
        <w:pStyle w:val="NormalWeb"/>
        <w:jc w:val="both"/>
        <w:rPr>
          <w:rFonts w:ascii="Arial" w:hAnsi="Arial" w:cs="Arial"/>
        </w:rPr>
      </w:pPr>
      <w:r>
        <w:t xml:space="preserve">Además de las oraciones, los sacramentos y las bendiciones, </w:t>
      </w:r>
      <w:r>
        <w:rPr>
          <w:b/>
          <w:bCs/>
        </w:rPr>
        <w:t xml:space="preserve">hay otros gestos </w:t>
      </w:r>
      <w:r>
        <w:t xml:space="preserve">que proporcionan consuelo y comunican solidaridad. </w:t>
      </w:r>
    </w:p>
    <w:p w:rsidR="00776539" w:rsidRDefault="00776539" w:rsidP="00776539">
      <w:pPr>
        <w:pStyle w:val="NormalWeb"/>
        <w:jc w:val="both"/>
        <w:rPr>
          <w:rFonts w:ascii="Arial" w:hAnsi="Arial" w:cs="Arial"/>
        </w:rPr>
      </w:pPr>
      <w:r>
        <w:t xml:space="preserve">Un gesto que he usado a menudo con las familias de los enfermos que se encuentran en los últimos días de su vida es el de invitar a los presentes a </w:t>
      </w:r>
      <w:r>
        <w:rPr>
          <w:b/>
          <w:bCs/>
        </w:rPr>
        <w:t>formar un circulo alrededor de sus seres queridos agarrados de la mano</w:t>
      </w:r>
      <w:r>
        <w:t>. El gesto simboliza la unidad de los presentes. A la recitación del "Padre Nuestro" le sigue luego alguna invocación u oración espontánea. El lenguaje es el vehículo para interpretar el momento; el agarrarse de la mano es el medio de comunicar unión y apoyo.</w:t>
      </w:r>
    </w:p>
    <w:p w:rsidR="00776539" w:rsidRDefault="00776539" w:rsidP="00776539">
      <w:pPr>
        <w:pStyle w:val="NormalWeb"/>
        <w:jc w:val="both"/>
        <w:rPr>
          <w:rFonts w:ascii="Arial" w:hAnsi="Arial" w:cs="Arial"/>
        </w:rPr>
      </w:pPr>
      <w:r>
        <w:rPr>
          <w:i/>
          <w:iCs/>
        </w:rPr>
        <w:t xml:space="preserve">La familia de una muchacha de veintiún años que estaba muriendo de leucemia encontró tanta fuerza en este gesto simbólico que decidió continuarlo por su cuenta, cada noche. Así, poco a poco, las lágrimas se transformaron en paz interior. </w:t>
      </w:r>
    </w:p>
    <w:p w:rsidR="00776539" w:rsidRDefault="00776539" w:rsidP="00776539">
      <w:pPr>
        <w:pStyle w:val="NormalWeb"/>
        <w:jc w:val="both"/>
        <w:rPr>
          <w:rFonts w:ascii="Arial" w:hAnsi="Arial" w:cs="Arial"/>
        </w:rPr>
      </w:pPr>
      <w:r>
        <w:t xml:space="preserve">Los ritos, pues, tienen el fin de celebrar y sacralizar los dolores y las expectativas, el amor y la fe de la gente. Sin ritos, las culturas mueren, las personas se sienten solas y determinados momentos de la vida quedan incompletos. </w:t>
      </w:r>
    </w:p>
    <w:p w:rsidR="00776539" w:rsidRDefault="00776539" w:rsidP="00776539">
      <w:pPr>
        <w:pStyle w:val="NormalWeb"/>
        <w:jc w:val="both"/>
        <w:rPr>
          <w:rFonts w:ascii="Arial" w:hAnsi="Arial" w:cs="Arial"/>
        </w:rPr>
      </w:pPr>
      <w:r>
        <w:rPr>
          <w:rFonts w:ascii="Arial" w:hAnsi="Arial" w:cs="Arial"/>
          <w:b/>
          <w:bCs/>
          <w:color w:val="003366"/>
          <w:sz w:val="26"/>
          <w:szCs w:val="26"/>
        </w:rPr>
        <w:lastRenderedPageBreak/>
        <w:t>Ministerio en Perspectiva</w:t>
      </w:r>
    </w:p>
    <w:p w:rsidR="00776539" w:rsidRDefault="00776539" w:rsidP="00776539">
      <w:pPr>
        <w:pStyle w:val="NormalWeb"/>
        <w:jc w:val="both"/>
        <w:rPr>
          <w:rFonts w:ascii="Arial" w:hAnsi="Arial" w:cs="Arial"/>
        </w:rPr>
      </w:pPr>
      <w:r>
        <w:t xml:space="preserve">La creatividad y la eficacia pastoral están vinculadas a una madura integración de la dimensión simbólica con la habilidad para escuchar la historias de las personas, facilitar su expresión y ritualizar sus contenidos. </w:t>
      </w:r>
    </w:p>
    <w:p w:rsidR="00776539" w:rsidRDefault="00776539" w:rsidP="00776539">
      <w:pPr>
        <w:pStyle w:val="NormalWeb"/>
        <w:jc w:val="both"/>
        <w:rPr>
          <w:rFonts w:ascii="Arial" w:hAnsi="Arial" w:cs="Arial"/>
        </w:rPr>
      </w:pPr>
      <w:r>
        <w:t>Las funciones "</w:t>
      </w:r>
      <w:r>
        <w:rPr>
          <w:i/>
          <w:iCs/>
        </w:rPr>
        <w:t>simbólica" y "ritual</w:t>
      </w:r>
      <w:r>
        <w:t>" representan los atributos litúrgicos o sacerdotales del ministerio y constituyen las dimensiones características del sacerdote. Las funciones de “consolador" y de "</w:t>
      </w:r>
      <w:r>
        <w:rPr>
          <w:i/>
          <w:iCs/>
        </w:rPr>
        <w:t xml:space="preserve">facilitación" son los atributos pastorales del ministerio y son compartidas con otros profesionales. </w:t>
      </w:r>
    </w:p>
    <w:p w:rsidR="00776539" w:rsidRDefault="00776539" w:rsidP="00776539">
      <w:pPr>
        <w:pStyle w:val="NormalWeb"/>
        <w:jc w:val="both"/>
        <w:rPr>
          <w:rFonts w:ascii="Arial" w:hAnsi="Arial" w:cs="Arial"/>
        </w:rPr>
      </w:pPr>
      <w:r>
        <w:t xml:space="preserve">La imagen negativa del sacerdote que a veces se proyecta hay que buscarla en la actitud de aquellos que han reducido el ministerio esencialmente a las funciones simbólicas y rituales, descuidando aquellas otras que comportan un mayor compromiso humano. </w:t>
      </w:r>
    </w:p>
    <w:p w:rsidR="00776539" w:rsidRDefault="00776539" w:rsidP="00776539">
      <w:pPr>
        <w:pStyle w:val="NormalWeb"/>
        <w:jc w:val="both"/>
        <w:rPr>
          <w:rFonts w:ascii="Arial" w:hAnsi="Arial" w:cs="Arial"/>
        </w:rPr>
      </w:pPr>
      <w:r>
        <w:t xml:space="preserve">Aunque existan situaciones particulares, como el caso de pacientes en coma, no se debe limitar la pastoral al simple sacramentalismo. Los recursos de la fe tienen que ser referidos a existencias concretas y ser integrados en la historia, en los significados, en la espiritualidad de los destinatarios, favoreciendo la primacía de la relación humana. </w:t>
      </w:r>
    </w:p>
    <w:p w:rsidR="00776539" w:rsidRDefault="00776539" w:rsidP="00776539">
      <w:pPr>
        <w:pStyle w:val="NormalWeb"/>
        <w:jc w:val="both"/>
        <w:rPr>
          <w:rFonts w:ascii="Arial" w:hAnsi="Arial" w:cs="Arial"/>
        </w:rPr>
      </w:pPr>
      <w:r>
        <w:t>En la dinámica de la visita pastoral, la función de "</w:t>
      </w:r>
      <w:r>
        <w:rPr>
          <w:i/>
          <w:iCs/>
        </w:rPr>
        <w:t xml:space="preserve">guía espiritual" puede servir de nexo entre las dimensiones puramente humanas (consuelo, facilitación) y las estrictamente sacerdotal es (simbólico-ritual). El guía espiritual es aquel que escucha el lenguaje del corazón y percibe las necesidades del alma. </w:t>
      </w:r>
    </w:p>
    <w:p w:rsidR="00776539" w:rsidRDefault="00776539" w:rsidP="00776539">
      <w:pPr>
        <w:pStyle w:val="NormalWeb"/>
        <w:jc w:val="both"/>
        <w:rPr>
          <w:rFonts w:ascii="Arial" w:hAnsi="Arial" w:cs="Arial"/>
        </w:rPr>
      </w:pPr>
      <w:r>
        <w:t xml:space="preserve">Cuando el pastor sabe integrar creativamente las diversas dimensiones de su identidad pastoral, su visita pastoral inspira e ilumina, y él se hace peregrino con los que sufren en el camino de la vida, en el camino hacia Dios. </w:t>
      </w:r>
    </w:p>
    <w:p w:rsidR="00776539" w:rsidRDefault="00776539" w:rsidP="00776539">
      <w:pPr>
        <w:pStyle w:val="NormalWeb"/>
        <w:jc w:val="center"/>
        <w:rPr>
          <w:rFonts w:ascii="Arial" w:hAnsi="Arial" w:cs="Arial"/>
        </w:rPr>
      </w:pPr>
      <w:bookmarkStart w:id="17" w:name="naturaleza"/>
      <w:bookmarkEnd w:id="17"/>
      <w:r>
        <w:rPr>
          <w:rFonts w:ascii="Arial" w:hAnsi="Arial" w:cs="Arial"/>
          <w:b/>
          <w:bCs/>
          <w:color w:val="FF0033"/>
          <w:sz w:val="28"/>
          <w:szCs w:val="28"/>
        </w:rPr>
        <w:t>Naturaleza de la Pastoral de la Salud y sus Agentes</w:t>
      </w:r>
    </w:p>
    <w:p w:rsidR="00776539" w:rsidRDefault="00776539" w:rsidP="00776539">
      <w:pPr>
        <w:pStyle w:val="NormalWeb"/>
        <w:jc w:val="right"/>
        <w:rPr>
          <w:rFonts w:ascii="Arial" w:hAnsi="Arial" w:cs="Arial"/>
        </w:rPr>
      </w:pPr>
      <w:r>
        <w:rPr>
          <w:rFonts w:ascii="Arial" w:hAnsi="Arial" w:cs="Arial"/>
          <w:i/>
          <w:iCs/>
          <w:sz w:val="16"/>
          <w:szCs w:val="16"/>
        </w:rPr>
        <w:t>“Lo que les mando es que se amen los unos a los otros.”Jn. 15,17</w:t>
      </w:r>
    </w:p>
    <w:p w:rsidR="00776539" w:rsidRDefault="00776539" w:rsidP="00776539">
      <w:pPr>
        <w:pStyle w:val="NormalWeb"/>
        <w:jc w:val="both"/>
        <w:rPr>
          <w:rFonts w:ascii="Arial" w:hAnsi="Arial" w:cs="Arial"/>
        </w:rPr>
      </w:pPr>
      <w:r>
        <w:t>Desde que Jesús entró en las historia, por su encarnación comienza una etapa de transformación para el hombre. La encarnación es el acto amoroso de Dios que se hace cercano y desea realizar un maravilloso intercambio con el hombre. Es la gran solidaridad con nuestra miseria, nuestro pecado, para asociarnos a la santidad (Cf. 2Cor.5,21).</w:t>
      </w:r>
    </w:p>
    <w:p w:rsidR="00776539" w:rsidRDefault="00776539" w:rsidP="00776539">
      <w:pPr>
        <w:pStyle w:val="NormalWeb"/>
        <w:jc w:val="both"/>
        <w:rPr>
          <w:rFonts w:ascii="Arial" w:hAnsi="Arial" w:cs="Arial"/>
        </w:rPr>
      </w:pPr>
      <w:r>
        <w:t> Esta proximidad de Jesús con el hombre tiene una identificación especial cuando este hombre es pobre, necesitado o está enfermo; según nos cuenta el relato de las Bienaventuranzas (Lc. 6,20-26; Mt.5,3-12) ellos son los primeros que participan del Reino. Esta identificación que Jesús tiene con los pobres no solo fue anunciada sino vivida intensamente con los que necesitaban perdón (Lc. 15, 3-32; 19, 1-10; 7, 36-50; Jn 8, 1-11).</w:t>
      </w:r>
    </w:p>
    <w:p w:rsidR="00776539" w:rsidRDefault="00776539" w:rsidP="00776539">
      <w:pPr>
        <w:pStyle w:val="NormalWeb"/>
        <w:jc w:val="both"/>
        <w:rPr>
          <w:rFonts w:ascii="Arial" w:hAnsi="Arial" w:cs="Arial"/>
        </w:rPr>
      </w:pPr>
      <w:r>
        <w:t xml:space="preserve"> “El mandato supremo de la ley es ama a Dios de todo corazón y al prójimo como a uno mismo (Mt. 22,37). Cristo hizo suyo este mandamiento del amor al prójimo y lo enriqueció con un nuevo sentido al querer identificarse Él mismo con los hermanos como objeto único de caridad, diciendo: </w:t>
      </w:r>
      <w:r>
        <w:rPr>
          <w:i/>
          <w:iCs/>
        </w:rPr>
        <w:t xml:space="preserve">Cuantas veces hiciste eso a uno de estos mis hermanos menores, a mí me lo hiciste (Mt. 25,40); y estableció la caridad como distintivo de sus discípulos con estas palabras: En esto conocerán todos que son mis discípulos, si </w:t>
      </w:r>
      <w:r>
        <w:rPr>
          <w:i/>
          <w:iCs/>
        </w:rPr>
        <w:lastRenderedPageBreak/>
        <w:t xml:space="preserve">tienen caridad unos con otros </w:t>
      </w:r>
      <w:r>
        <w:t>(Jn 13,35). Por lo cual la misericordia para con los necesitados y los enfermos y las llamadas obras de caridad y de ayuda mutua para aliviar todas las necesidades humanas son consideradas por la Iglesia con singular honor” (A.A. 8)</w:t>
      </w:r>
    </w:p>
    <w:p w:rsidR="00776539" w:rsidRDefault="00776539" w:rsidP="00776539">
      <w:pPr>
        <w:pStyle w:val="NormalWeb"/>
        <w:jc w:val="both"/>
        <w:rPr>
          <w:rFonts w:ascii="Arial" w:hAnsi="Arial" w:cs="Arial"/>
        </w:rPr>
      </w:pPr>
      <w:r>
        <w:t> Hoy la Iglesia debe practicar el mismo mensaje y realizar los mismos gestos de Jesús; ella es su continuadora; toda ella está implicada (Mt 28; E.N. 13,14). Por ello la comunidad cristiana debe ser la gran servidora de los enfermos; debe encarnar el mensaje de la misericordia y reavivar, desarrollar y hacer crecer el carisma del servicio. Allí donde nadie va, ella debe ir. Esta preocupación no es exclusiva de quienes en la Iglesia han recibido la consagración para el ministerio, es de todos, debe serlo (C.D. 17; A.A. 6).</w:t>
      </w:r>
    </w:p>
    <w:p w:rsidR="00776539" w:rsidRDefault="00776539" w:rsidP="00776539">
      <w:pPr>
        <w:pStyle w:val="NormalWeb"/>
        <w:jc w:val="both"/>
        <w:rPr>
          <w:rFonts w:ascii="Arial" w:hAnsi="Arial" w:cs="Arial"/>
        </w:rPr>
      </w:pPr>
      <w:r>
        <w:t> Por ello la familia cristiana, como Iglesia doméstica, sometida a prueba por la enfermedad de uno de los suyos, ha de manifestar que es una comunidad natural de amor humano, no sólo en la abnegación y entrega personal y en la solidaridad de todos, sino entendiendo el bien espiritual del enfermo.</w:t>
      </w:r>
    </w:p>
    <w:p w:rsidR="00776539" w:rsidRDefault="00776539" w:rsidP="00776539">
      <w:pPr>
        <w:pStyle w:val="NormalWeb"/>
        <w:jc w:val="both"/>
        <w:rPr>
          <w:rFonts w:ascii="Arial" w:hAnsi="Arial" w:cs="Arial"/>
        </w:rPr>
      </w:pPr>
      <w:r>
        <w:t xml:space="preserve"> A esta labor están llamados todos, porque todos, directa o indirectamente, servimos a uno solo. Además porque la vocación cristiana, por su misma naturaleza es vocación al apostolado; todos sus miembros han de comportarse de forma activa. Todos tienen el compromiso de que el mensaje de salvación llegue a todos. </w:t>
      </w:r>
    </w:p>
    <w:p w:rsidR="00776539" w:rsidRDefault="00776539" w:rsidP="00776539">
      <w:pPr>
        <w:pStyle w:val="NormalWeb"/>
        <w:jc w:val="both"/>
        <w:rPr>
          <w:rFonts w:ascii="Arial" w:hAnsi="Arial" w:cs="Arial"/>
        </w:rPr>
      </w:pPr>
      <w:r>
        <w:rPr>
          <w:rFonts w:ascii="Arial" w:hAnsi="Arial" w:cs="Arial"/>
          <w:color w:val="006633"/>
          <w:sz w:val="16"/>
          <w:szCs w:val="16"/>
        </w:rPr>
        <w:t>Tema tomado de: Mateo Bautista; “</w:t>
      </w:r>
      <w:r>
        <w:rPr>
          <w:rFonts w:ascii="Arial" w:hAnsi="Arial" w:cs="Arial"/>
          <w:i/>
          <w:iCs/>
          <w:color w:val="006633"/>
          <w:sz w:val="16"/>
          <w:szCs w:val="16"/>
        </w:rPr>
        <w:t>¿Qué es la Pastoral de la Salud?”</w:t>
      </w:r>
      <w:r>
        <w:rPr>
          <w:rFonts w:ascii="Arial" w:hAnsi="Arial" w:cs="Arial"/>
          <w:color w:val="006633"/>
          <w:sz w:val="16"/>
          <w:szCs w:val="16"/>
        </w:rPr>
        <w:t>; Edit. San Pablo;Buenos Aires 1996; Pags.35-ss.</w:t>
      </w:r>
    </w:p>
    <w:p w:rsidR="00776539" w:rsidRDefault="00776539" w:rsidP="00776539">
      <w:pPr>
        <w:pStyle w:val="NormalWeb"/>
        <w:jc w:val="center"/>
        <w:rPr>
          <w:rFonts w:ascii="Arial" w:hAnsi="Arial" w:cs="Arial"/>
        </w:rPr>
      </w:pPr>
      <w:bookmarkStart w:id="18" w:name="estorganfuncional"/>
      <w:bookmarkEnd w:id="18"/>
      <w:r>
        <w:rPr>
          <w:rFonts w:ascii="Arial" w:hAnsi="Arial" w:cs="Arial"/>
          <w:b/>
          <w:bCs/>
          <w:color w:val="FF0033"/>
          <w:sz w:val="28"/>
          <w:szCs w:val="28"/>
        </w:rPr>
        <w:t>Estructura Organizativa y Funcional Diocesana</w:t>
      </w:r>
      <w:r>
        <w:rPr>
          <w:rFonts w:ascii="Book Antiqua" w:hAnsi="Book Antiqua" w:cs="Arial"/>
          <w:b/>
          <w:bCs/>
          <w:sz w:val="26"/>
          <w:szCs w:val="26"/>
        </w:rPr>
        <w:t xml:space="preserve"> </w:t>
      </w:r>
    </w:p>
    <w:p w:rsidR="00776539" w:rsidRDefault="00776539" w:rsidP="00776539">
      <w:pPr>
        <w:pStyle w:val="NormalWeb"/>
        <w:jc w:val="right"/>
        <w:rPr>
          <w:rFonts w:ascii="Arial" w:hAnsi="Arial" w:cs="Arial"/>
        </w:rPr>
      </w:pPr>
      <w:r>
        <w:rPr>
          <w:rFonts w:ascii="Arial" w:hAnsi="Arial" w:cs="Arial"/>
          <w:i/>
          <w:iCs/>
          <w:sz w:val="16"/>
          <w:szCs w:val="16"/>
        </w:rPr>
        <w:t>“El que quiera ser el primero que se haga servidor de todos” (Mc. 10,44)</w:t>
      </w:r>
    </w:p>
    <w:p w:rsidR="00776539" w:rsidRDefault="00776539" w:rsidP="00776539">
      <w:pPr>
        <w:pStyle w:val="NormalWeb"/>
        <w:jc w:val="both"/>
        <w:rPr>
          <w:rFonts w:ascii="Arial" w:hAnsi="Arial" w:cs="Arial"/>
        </w:rPr>
      </w:pPr>
      <w:r>
        <w:t>“Al obispo corresponde suscitar en su pueblo, sobre todo entre los enfermos y oprimidos por la desgracia, almas que ofrezcan a Dios oraciones y obras de penitencia con generoso corazón por la evangelización del mundo” (A.G. 38)</w:t>
      </w:r>
    </w:p>
    <w:p w:rsidR="00776539" w:rsidRDefault="00776539" w:rsidP="00776539">
      <w:pPr>
        <w:pStyle w:val="NormalWeb"/>
        <w:jc w:val="both"/>
      </w:pPr>
      <w:r>
        <w:t>“Llevados de espíritu fraterno, no olviden los presbíteros la hospitalidad, cultiven la beneficencia y comunión de bienes, solícitos señaladamente de los enfermos, afligidos, cargados con excesos de trabajos, solitarios, desterrados de su patria, así como de quienes son víctimas de persecución...” (P.O. 8)</w:t>
      </w:r>
    </w:p>
    <w:p w:rsidR="004D6E1F" w:rsidRDefault="004D6E1F" w:rsidP="00776539">
      <w:pPr>
        <w:pStyle w:val="NormalWeb"/>
        <w:jc w:val="both"/>
      </w:pPr>
    </w:p>
    <w:p w:rsidR="004D6E1F" w:rsidRDefault="004D6E1F" w:rsidP="00776539">
      <w:pPr>
        <w:pStyle w:val="NormalWeb"/>
        <w:jc w:val="both"/>
      </w:pPr>
    </w:p>
    <w:p w:rsidR="004D6E1F" w:rsidRDefault="004D6E1F" w:rsidP="00776539">
      <w:pPr>
        <w:pStyle w:val="NormalWeb"/>
        <w:jc w:val="both"/>
      </w:pPr>
    </w:p>
    <w:p w:rsidR="004D6E1F" w:rsidRDefault="004D6E1F" w:rsidP="00776539">
      <w:pPr>
        <w:pStyle w:val="NormalWeb"/>
        <w:jc w:val="both"/>
        <w:rPr>
          <w:rFonts w:ascii="Arial" w:hAnsi="Arial" w:cs="Arial"/>
        </w:rPr>
      </w:pPr>
    </w:p>
    <w:bookmarkEnd w:id="1"/>
    <w:p w:rsidR="00D73536" w:rsidRDefault="004D6E1F" w:rsidP="00352A3F">
      <w:pPr>
        <w:pStyle w:val="Ttulo1"/>
        <w:jc w:val="both"/>
      </w:pPr>
      <w:r>
        <w:lastRenderedPageBreak/>
        <w:t>Nuestra Visión y MIsión</w:t>
      </w:r>
    </w:p>
    <w:p w:rsidR="00D73536" w:rsidRDefault="00D73536" w:rsidP="00352A3F">
      <w:pPr>
        <w:jc w:val="both"/>
      </w:pPr>
      <w:r>
        <w:t xml:space="preserve">Es necesario articular un proyecto </w:t>
      </w:r>
      <w:r w:rsidR="002579EF">
        <w:t>integral</w:t>
      </w:r>
      <w:r>
        <w:t xml:space="preserve"> de Pastoral Salud, </w:t>
      </w:r>
      <w:r w:rsidR="002579EF">
        <w:t>para ello se forma el equipo de Pastoral Salud en la Arquidiócesis de Monterrey, y se determina cumplir la siguiente misión y visión</w:t>
      </w:r>
      <w:r>
        <w:t>:</w:t>
      </w:r>
    </w:p>
    <w:p w:rsidR="004D6E1F" w:rsidRPr="00D73536" w:rsidRDefault="004D6E1F" w:rsidP="00352A3F">
      <w:pPr>
        <w:jc w:val="both"/>
      </w:pPr>
    </w:p>
    <w:p w:rsidR="00EC1D86" w:rsidRPr="00EC1D86" w:rsidRDefault="00EC1D86" w:rsidP="00352A3F">
      <w:pPr>
        <w:pStyle w:val="Ttulo2"/>
        <w:jc w:val="both"/>
      </w:pPr>
      <w:bookmarkStart w:id="19" w:name="_Toc413687503"/>
      <w:r w:rsidRPr="00EC1D86">
        <w:t>Misión</w:t>
      </w:r>
      <w:bookmarkEnd w:id="19"/>
    </w:p>
    <w:p w:rsidR="00EC1D86" w:rsidRDefault="00EC1D86" w:rsidP="00352A3F">
      <w:pPr>
        <w:jc w:val="both"/>
        <w:rPr>
          <w:rFonts w:cs="Arial"/>
          <w:szCs w:val="24"/>
        </w:rPr>
      </w:pPr>
      <w:r w:rsidRPr="00EC1D86">
        <w:rPr>
          <w:rFonts w:cs="Arial"/>
          <w:szCs w:val="24"/>
        </w:rPr>
        <w:t xml:space="preserve">Encarnar el ministerio sanador de Jesús de manera integral, con el </w:t>
      </w:r>
      <w:r w:rsidRPr="00EC1D86">
        <w:rPr>
          <w:rFonts w:cs="Arial"/>
          <w:b/>
          <w:szCs w:val="24"/>
        </w:rPr>
        <w:t>enfermo</w:t>
      </w:r>
      <w:r w:rsidRPr="00EC1D86">
        <w:rPr>
          <w:rFonts w:cs="Arial"/>
          <w:szCs w:val="24"/>
        </w:rPr>
        <w:t xml:space="preserve">, su </w:t>
      </w:r>
      <w:r w:rsidRPr="00EC1D86">
        <w:rPr>
          <w:rFonts w:cs="Arial"/>
          <w:b/>
          <w:szCs w:val="24"/>
        </w:rPr>
        <w:t>familia</w:t>
      </w:r>
      <w:r w:rsidRPr="00EC1D86">
        <w:rPr>
          <w:rFonts w:cs="Arial"/>
          <w:szCs w:val="24"/>
        </w:rPr>
        <w:t xml:space="preserve">, </w:t>
      </w:r>
      <w:r w:rsidRPr="00EC1D86">
        <w:rPr>
          <w:rFonts w:cs="Arial"/>
          <w:b/>
          <w:szCs w:val="24"/>
        </w:rPr>
        <w:t>profesionales de la salud</w:t>
      </w:r>
      <w:r w:rsidRPr="00EC1D86">
        <w:rPr>
          <w:rFonts w:cs="Arial"/>
          <w:szCs w:val="24"/>
        </w:rPr>
        <w:t xml:space="preserve"> y sus </w:t>
      </w:r>
      <w:r w:rsidRPr="00EC1D86">
        <w:rPr>
          <w:rFonts w:cs="Arial"/>
          <w:b/>
          <w:szCs w:val="24"/>
        </w:rPr>
        <w:t>estructuras</w:t>
      </w:r>
      <w:r w:rsidRPr="00EC1D86">
        <w:rPr>
          <w:rFonts w:cs="Arial"/>
          <w:szCs w:val="24"/>
        </w:rPr>
        <w:t>, para lograr una cultura más humana y cristiana ante el sufrimiento.</w:t>
      </w:r>
    </w:p>
    <w:p w:rsidR="003C46DC" w:rsidRDefault="003C46DC" w:rsidP="00352A3F">
      <w:pPr>
        <w:jc w:val="both"/>
        <w:rPr>
          <w:rFonts w:cs="Arial"/>
          <w:szCs w:val="24"/>
        </w:rPr>
      </w:pPr>
    </w:p>
    <w:p w:rsidR="00EC1D86" w:rsidRPr="00EC1D86" w:rsidRDefault="00EC1D86" w:rsidP="00352A3F">
      <w:pPr>
        <w:pStyle w:val="Ttulo2"/>
        <w:jc w:val="both"/>
      </w:pPr>
      <w:bookmarkStart w:id="20" w:name="_Toc413687504"/>
      <w:r w:rsidRPr="00EC1D86">
        <w:t>Visión</w:t>
      </w:r>
      <w:bookmarkEnd w:id="20"/>
    </w:p>
    <w:p w:rsidR="00EC1D86" w:rsidRDefault="00EC1D86" w:rsidP="00352A3F">
      <w:pPr>
        <w:jc w:val="both"/>
        <w:rPr>
          <w:rFonts w:cs="Arial"/>
          <w:szCs w:val="24"/>
        </w:rPr>
      </w:pPr>
      <w:r w:rsidRPr="00EC1D86">
        <w:rPr>
          <w:rFonts w:cs="Arial"/>
          <w:b/>
          <w:szCs w:val="24"/>
        </w:rPr>
        <w:t>Salir</w:t>
      </w:r>
      <w:r w:rsidRPr="00EC1D86">
        <w:rPr>
          <w:rFonts w:cs="Arial"/>
          <w:szCs w:val="24"/>
        </w:rPr>
        <w:t xml:space="preserve"> al encuentro del enfermo para </w:t>
      </w:r>
      <w:r w:rsidRPr="00EC1D86">
        <w:rPr>
          <w:rFonts w:cs="Arial"/>
          <w:b/>
          <w:szCs w:val="24"/>
        </w:rPr>
        <w:t>proclamar</w:t>
      </w:r>
      <w:r w:rsidRPr="00EC1D86">
        <w:rPr>
          <w:rFonts w:cs="Arial"/>
          <w:szCs w:val="24"/>
        </w:rPr>
        <w:t xml:space="preserve"> la Buena Nueva de Dios, </w:t>
      </w:r>
      <w:r w:rsidRPr="00EC1D86">
        <w:rPr>
          <w:rFonts w:cs="Arial"/>
          <w:b/>
          <w:szCs w:val="24"/>
        </w:rPr>
        <w:t>fortalecer</w:t>
      </w:r>
      <w:r w:rsidRPr="00EC1D86">
        <w:rPr>
          <w:rFonts w:cs="Arial"/>
          <w:szCs w:val="24"/>
        </w:rPr>
        <w:t xml:space="preserve"> la esperanza y </w:t>
      </w:r>
      <w:r w:rsidRPr="00EC1D86">
        <w:rPr>
          <w:rFonts w:cs="Arial"/>
          <w:b/>
          <w:szCs w:val="24"/>
        </w:rPr>
        <w:t>curar</w:t>
      </w:r>
      <w:r w:rsidRPr="00EC1D86">
        <w:rPr>
          <w:rFonts w:cs="Arial"/>
          <w:szCs w:val="24"/>
        </w:rPr>
        <w:t xml:space="preserve"> integralmente a la persona, mediante la presencia amorosa de Jesús.  </w:t>
      </w:r>
    </w:p>
    <w:p w:rsidR="00EC1D86" w:rsidRDefault="00EC1D86" w:rsidP="00352A3F">
      <w:pPr>
        <w:jc w:val="both"/>
        <w:rPr>
          <w:rFonts w:cs="Arial"/>
          <w:szCs w:val="24"/>
        </w:rPr>
      </w:pPr>
    </w:p>
    <w:p w:rsidR="004D6E1F" w:rsidRDefault="004D6E1F" w:rsidP="00352A3F">
      <w:pPr>
        <w:jc w:val="both"/>
        <w:rPr>
          <w:rFonts w:cs="Arial"/>
          <w:szCs w:val="24"/>
        </w:rPr>
      </w:pPr>
      <w:r>
        <w:rPr>
          <w:rFonts w:cs="Arial"/>
          <w:szCs w:val="24"/>
        </w:rPr>
        <w:t>Buscamos a través de la pastoral, acompañar al enfermo, y a su familia, para que a través de la realidad dela enfermedad, contemplen a uh Jesús que está cercano, que comprende y que no se aparta de la persona.</w:t>
      </w:r>
    </w:p>
    <w:p w:rsidR="004D6E1F" w:rsidRDefault="004D6E1F" w:rsidP="00352A3F">
      <w:pPr>
        <w:jc w:val="both"/>
        <w:rPr>
          <w:rFonts w:cs="Arial"/>
          <w:szCs w:val="24"/>
        </w:rPr>
      </w:pPr>
      <w:r>
        <w:rPr>
          <w:rFonts w:cs="Arial"/>
          <w:szCs w:val="24"/>
        </w:rPr>
        <w:t>A la vez, que vea en la enfermedad una oportunidad de nacer a una nueva vida, y no llegue a ver esta como un castigo, prueba o voluntad divina, sino que vea la enfermedad como una etapa de la condición humana, parte de la misma fragilidad. Que embellece, perfecciona, libera, y hace que la persona, si se vive esta etapa, vuelva a contemplar la belleza que Dios le hay confiado a administrar.</w:t>
      </w:r>
    </w:p>
    <w:p w:rsidR="004D6E1F" w:rsidRDefault="004D6E1F" w:rsidP="00352A3F">
      <w:pPr>
        <w:jc w:val="both"/>
        <w:rPr>
          <w:rFonts w:cs="Arial"/>
          <w:szCs w:val="24"/>
        </w:rPr>
      </w:pPr>
    </w:p>
    <w:p w:rsidR="004D6E1F" w:rsidRDefault="004D6E1F" w:rsidP="00352A3F">
      <w:pPr>
        <w:jc w:val="both"/>
        <w:rPr>
          <w:rFonts w:cs="Arial"/>
          <w:szCs w:val="24"/>
        </w:rPr>
      </w:pPr>
    </w:p>
    <w:p w:rsidR="00EC1D86" w:rsidRDefault="00EC1D86" w:rsidP="00352A3F">
      <w:pPr>
        <w:jc w:val="both"/>
        <w:rPr>
          <w:rFonts w:cs="Arial"/>
          <w:szCs w:val="24"/>
        </w:rPr>
      </w:pPr>
    </w:p>
    <w:p w:rsidR="0038695C" w:rsidRDefault="0038695C" w:rsidP="00352A3F">
      <w:pPr>
        <w:jc w:val="both"/>
        <w:rPr>
          <w:rFonts w:cs="Arial"/>
          <w:szCs w:val="24"/>
        </w:rPr>
      </w:pPr>
    </w:p>
    <w:p w:rsidR="003C46DC" w:rsidRDefault="003C46DC" w:rsidP="00352A3F">
      <w:pPr>
        <w:jc w:val="both"/>
        <w:rPr>
          <w:rFonts w:asciiTheme="majorHAnsi" w:eastAsiaTheme="majorEastAsia" w:hAnsiTheme="majorHAnsi" w:cstheme="majorBidi"/>
          <w:b/>
          <w:color w:val="2E74B5" w:themeColor="accent1" w:themeShade="BF"/>
          <w:sz w:val="32"/>
          <w:szCs w:val="32"/>
        </w:rPr>
      </w:pPr>
      <w:r>
        <w:br w:type="page"/>
      </w:r>
    </w:p>
    <w:p w:rsidR="00127E2B" w:rsidRDefault="002579EF" w:rsidP="00352A3F">
      <w:pPr>
        <w:pStyle w:val="Ttulo1"/>
        <w:jc w:val="both"/>
      </w:pPr>
      <w:bookmarkStart w:id="21" w:name="_Toc413687505"/>
      <w:r>
        <w:lastRenderedPageBreak/>
        <w:t>Participantes de Pastoral S</w:t>
      </w:r>
      <w:r w:rsidR="00127E2B">
        <w:t>alud</w:t>
      </w:r>
      <w:bookmarkEnd w:id="21"/>
    </w:p>
    <w:p w:rsidR="002579EF" w:rsidRDefault="002579EF" w:rsidP="007F4E56">
      <w:pPr>
        <w:jc w:val="both"/>
      </w:pPr>
      <w:r>
        <w:t>Para llevar a cabo el plan de pastoral salud, se integran los esfuerzos en un proyecto unitario donde participan equipos de trabajo integrados</w:t>
      </w:r>
    </w:p>
    <w:p w:rsidR="007F4E56" w:rsidRPr="002579EF" w:rsidRDefault="007F4E56" w:rsidP="007F4E56">
      <w:pPr>
        <w:jc w:val="center"/>
      </w:pPr>
    </w:p>
    <w:p w:rsidR="00127E2B" w:rsidRDefault="002579EF" w:rsidP="007F4E56">
      <w:pPr>
        <w:jc w:val="center"/>
        <w:rPr>
          <w:rFonts w:cs="Arial"/>
          <w:szCs w:val="24"/>
        </w:rPr>
      </w:pPr>
      <w:r>
        <w:rPr>
          <w:rFonts w:cs="Arial"/>
          <w:noProof/>
          <w:szCs w:val="24"/>
          <w:lang w:eastAsia="es-MX"/>
        </w:rPr>
        <mc:AlternateContent>
          <mc:Choice Requires="wps">
            <w:drawing>
              <wp:anchor distT="0" distB="0" distL="114300" distR="114300" simplePos="0" relativeHeight="251665408" behindDoc="0" locked="0" layoutInCell="1" allowOverlap="1">
                <wp:simplePos x="0" y="0"/>
                <wp:positionH relativeFrom="column">
                  <wp:posOffset>2676525</wp:posOffset>
                </wp:positionH>
                <wp:positionV relativeFrom="paragraph">
                  <wp:posOffset>2814955</wp:posOffset>
                </wp:positionV>
                <wp:extent cx="257175" cy="428625"/>
                <wp:effectExtent l="0" t="38100" r="47625" b="28575"/>
                <wp:wrapNone/>
                <wp:docPr id="12" name="Conector recto de flecha 12"/>
                <wp:cNvGraphicFramePr/>
                <a:graphic xmlns:a="http://schemas.openxmlformats.org/drawingml/2006/main">
                  <a:graphicData uri="http://schemas.microsoft.com/office/word/2010/wordprocessingShape">
                    <wps:wsp>
                      <wps:cNvCnPr/>
                      <wps:spPr>
                        <a:xfrm flipV="1">
                          <a:off x="0" y="0"/>
                          <a:ext cx="257175" cy="4286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222D268" id="_x0000_t32" coordsize="21600,21600" o:spt="32" o:oned="t" path="m,l21600,21600e" filled="f">
                <v:path arrowok="t" fillok="f" o:connecttype="none"/>
                <o:lock v:ext="edit" shapetype="t"/>
              </v:shapetype>
              <v:shape id="Conector recto de flecha 12" o:spid="_x0000_s1026" type="#_x0000_t32" style="position:absolute;margin-left:210.75pt;margin-top:221.65pt;width:20.25pt;height:33.75pt;flip: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" strokecolor="#5b9bd5 [3204]" strokeweight=".5pt">
                <v:stroke endarrow="block" joinstyle="miter"/>
              </v:shape>
            </w:pict>
          </mc:Fallback>
        </mc:AlternateContent>
      </w:r>
      <w:r>
        <w:rPr>
          <w:rFonts w:cs="Arial"/>
          <w:noProof/>
          <w:szCs w:val="24"/>
          <w:lang w:eastAsia="es-MX"/>
        </w:rPr>
        <mc:AlternateContent>
          <mc:Choice Requires="wps">
            <w:drawing>
              <wp:anchor distT="0" distB="0" distL="114300" distR="114300" simplePos="0" relativeHeight="251664384" behindDoc="0" locked="0" layoutInCell="1" allowOverlap="1">
                <wp:simplePos x="0" y="0"/>
                <wp:positionH relativeFrom="column">
                  <wp:posOffset>1943100</wp:posOffset>
                </wp:positionH>
                <wp:positionV relativeFrom="paragraph">
                  <wp:posOffset>2310130</wp:posOffset>
                </wp:positionV>
                <wp:extent cx="676275" cy="142875"/>
                <wp:effectExtent l="0" t="57150" r="9525" b="28575"/>
                <wp:wrapNone/>
                <wp:docPr id="11" name="Conector recto de flecha 11"/>
                <wp:cNvGraphicFramePr/>
                <a:graphic xmlns:a="http://schemas.openxmlformats.org/drawingml/2006/main">
                  <a:graphicData uri="http://schemas.microsoft.com/office/word/2010/wordprocessingShape">
                    <wps:wsp>
                      <wps:cNvCnPr/>
                      <wps:spPr>
                        <a:xfrm flipV="1">
                          <a:off x="0" y="0"/>
                          <a:ext cx="676275" cy="1428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7F0397E" id="Conector recto de flecha 11" o:spid="_x0000_s1026" type="#_x0000_t32" style="position:absolute;margin-left:153pt;margin-top:181.9pt;width:53.25pt;height:11.25pt;flip: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" strokecolor="#5b9bd5 [3204]" strokeweight=".5pt">
                <v:stroke endarrow="block" joinstyle="miter"/>
              </v:shape>
            </w:pict>
          </mc:Fallback>
        </mc:AlternateContent>
      </w:r>
      <w:r>
        <w:rPr>
          <w:rFonts w:cs="Arial"/>
          <w:noProof/>
          <w:szCs w:val="24"/>
          <w:lang w:eastAsia="es-MX"/>
        </w:rPr>
        <mc:AlternateContent>
          <mc:Choice Requires="wps">
            <w:drawing>
              <wp:anchor distT="0" distB="0" distL="114300" distR="114300" simplePos="0" relativeHeight="251663360" behindDoc="0" locked="0" layoutInCell="1" allowOverlap="1">
                <wp:simplePos x="0" y="0"/>
                <wp:positionH relativeFrom="column">
                  <wp:posOffset>2047875</wp:posOffset>
                </wp:positionH>
                <wp:positionV relativeFrom="paragraph">
                  <wp:posOffset>1452880</wp:posOffset>
                </wp:positionV>
                <wp:extent cx="600075" cy="419100"/>
                <wp:effectExtent l="0" t="0" r="66675" b="57150"/>
                <wp:wrapNone/>
                <wp:docPr id="10" name="Conector recto de flecha 10"/>
                <wp:cNvGraphicFramePr/>
                <a:graphic xmlns:a="http://schemas.openxmlformats.org/drawingml/2006/main">
                  <a:graphicData uri="http://schemas.microsoft.com/office/word/2010/wordprocessingShape">
                    <wps:wsp>
                      <wps:cNvCnPr/>
                      <wps:spPr>
                        <a:xfrm>
                          <a:off x="0" y="0"/>
                          <a:ext cx="600075" cy="419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8FF1C9C" id="Conector recto de flecha 10" o:spid="_x0000_s1026" type="#_x0000_t32" style="position:absolute;margin-left:161.25pt;margin-top:114.4pt;width:47.25pt;height:33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" strokecolor="#5b9bd5 [3204]" strokeweight=".5pt">
                <v:stroke endarrow="block" joinstyle="miter"/>
              </v:shape>
            </w:pict>
          </mc:Fallback>
        </mc:AlternateContent>
      </w:r>
      <w:r>
        <w:rPr>
          <w:rFonts w:cs="Arial"/>
          <w:noProof/>
          <w:szCs w:val="24"/>
          <w:lang w:eastAsia="es-MX"/>
        </w:rPr>
        <mc:AlternateContent>
          <mc:Choice Requires="wps">
            <w:drawing>
              <wp:anchor distT="0" distB="0" distL="114300" distR="114300" simplePos="0" relativeHeight="251662336" behindDoc="0" locked="0" layoutInCell="1" allowOverlap="1">
                <wp:simplePos x="0" y="0"/>
                <wp:positionH relativeFrom="column">
                  <wp:posOffset>3600450</wp:posOffset>
                </wp:positionH>
                <wp:positionV relativeFrom="paragraph">
                  <wp:posOffset>2919730</wp:posOffset>
                </wp:positionV>
                <wp:extent cx="123825" cy="247650"/>
                <wp:effectExtent l="38100" t="38100" r="28575" b="19050"/>
                <wp:wrapNone/>
                <wp:docPr id="9" name="Conector recto de flecha 9"/>
                <wp:cNvGraphicFramePr/>
                <a:graphic xmlns:a="http://schemas.openxmlformats.org/drawingml/2006/main">
                  <a:graphicData uri="http://schemas.microsoft.com/office/word/2010/wordprocessingShape">
                    <wps:wsp>
                      <wps:cNvCnPr/>
                      <wps:spPr>
                        <a:xfrm flipH="1" flipV="1">
                          <a:off x="0" y="0"/>
                          <a:ext cx="123825" cy="247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6336F36" id="Conector recto de flecha 9" o:spid="_x0000_s1026" type="#_x0000_t32" style="position:absolute;margin-left:283.5pt;margin-top:229.9pt;width:9.75pt;height:19.5pt;flip:x 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" strokecolor="#5b9bd5 [3204]" strokeweight=".5pt">
                <v:stroke endarrow="block" joinstyle="miter"/>
              </v:shape>
            </w:pict>
          </mc:Fallback>
        </mc:AlternateContent>
      </w:r>
      <w:r>
        <w:rPr>
          <w:rFonts w:cs="Arial"/>
          <w:noProof/>
          <w:szCs w:val="24"/>
          <w:lang w:eastAsia="es-MX"/>
        </w:rPr>
        <mc:AlternateContent>
          <mc:Choice Requires="wps">
            <w:drawing>
              <wp:anchor distT="0" distB="0" distL="114300" distR="114300" simplePos="0" relativeHeight="251661312" behindDoc="0" locked="0" layoutInCell="1" allowOverlap="1">
                <wp:simplePos x="0" y="0"/>
                <wp:positionH relativeFrom="column">
                  <wp:posOffset>4086225</wp:posOffset>
                </wp:positionH>
                <wp:positionV relativeFrom="paragraph">
                  <wp:posOffset>2443480</wp:posOffset>
                </wp:positionV>
                <wp:extent cx="409575" cy="95250"/>
                <wp:effectExtent l="38100" t="57150" r="28575" b="19050"/>
                <wp:wrapNone/>
                <wp:docPr id="8" name="Conector recto de flecha 8"/>
                <wp:cNvGraphicFramePr/>
                <a:graphic xmlns:a="http://schemas.openxmlformats.org/drawingml/2006/main">
                  <a:graphicData uri="http://schemas.microsoft.com/office/word/2010/wordprocessingShape">
                    <wps:wsp>
                      <wps:cNvCnPr/>
                      <wps:spPr>
                        <a:xfrm flipH="1" flipV="1">
                          <a:off x="0" y="0"/>
                          <a:ext cx="409575" cy="952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7D28F1E" id="Conector recto de flecha 8" o:spid="_x0000_s1026" type="#_x0000_t32" style="position:absolute;margin-left:321.75pt;margin-top:192.4pt;width:32.25pt;height:7.5pt;flip:x 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" strokecolor="#5b9bd5 [3204]" strokeweight=".5pt">
                <v:stroke endarrow="block" joinstyle="miter"/>
              </v:shape>
            </w:pict>
          </mc:Fallback>
        </mc:AlternateContent>
      </w:r>
      <w:r>
        <w:rPr>
          <w:rFonts w:cs="Arial"/>
          <w:noProof/>
          <w:szCs w:val="24"/>
          <w:lang w:eastAsia="es-MX"/>
        </w:rPr>
        <mc:AlternateContent>
          <mc:Choice Requires="wps">
            <w:drawing>
              <wp:anchor distT="0" distB="0" distL="114300" distR="114300" simplePos="0" relativeHeight="251660288" behindDoc="0" locked="0" layoutInCell="1" allowOverlap="1">
                <wp:simplePos x="0" y="0"/>
                <wp:positionH relativeFrom="column">
                  <wp:posOffset>4038600</wp:posOffset>
                </wp:positionH>
                <wp:positionV relativeFrom="paragraph">
                  <wp:posOffset>1490980</wp:posOffset>
                </wp:positionV>
                <wp:extent cx="571500" cy="419100"/>
                <wp:effectExtent l="38100" t="0" r="19050" b="57150"/>
                <wp:wrapNone/>
                <wp:docPr id="6" name="Conector recto de flecha 6"/>
                <wp:cNvGraphicFramePr/>
                <a:graphic xmlns:a="http://schemas.openxmlformats.org/drawingml/2006/main">
                  <a:graphicData uri="http://schemas.microsoft.com/office/word/2010/wordprocessingShape">
                    <wps:wsp>
                      <wps:cNvCnPr/>
                      <wps:spPr>
                        <a:xfrm flipH="1">
                          <a:off x="0" y="0"/>
                          <a:ext cx="571500" cy="419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E09BA80" id="Conector recto de flecha 6" o:spid="_x0000_s1026" type="#_x0000_t32" style="position:absolute;margin-left:318pt;margin-top:117.4pt;width:45pt;height:33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" strokecolor="#5b9bd5 [3204]" strokeweight=".5pt">
                <v:stroke endarrow="block" joinstyle="miter"/>
              </v:shape>
            </w:pict>
          </mc:Fallback>
        </mc:AlternateContent>
      </w:r>
      <w:r>
        <w:rPr>
          <w:rFonts w:cs="Arial"/>
          <w:noProof/>
          <w:szCs w:val="24"/>
          <w:lang w:eastAsia="es-MX"/>
        </w:rPr>
        <mc:AlternateContent>
          <mc:Choice Requires="wps">
            <w:drawing>
              <wp:anchor distT="0" distB="0" distL="114300" distR="114300" simplePos="0" relativeHeight="251659264" behindDoc="0" locked="0" layoutInCell="1" allowOverlap="1">
                <wp:simplePos x="0" y="0"/>
                <wp:positionH relativeFrom="column">
                  <wp:posOffset>3314700</wp:posOffset>
                </wp:positionH>
                <wp:positionV relativeFrom="paragraph">
                  <wp:posOffset>1281430</wp:posOffset>
                </wp:positionV>
                <wp:extent cx="9525" cy="295275"/>
                <wp:effectExtent l="38100" t="0" r="66675" b="47625"/>
                <wp:wrapNone/>
                <wp:docPr id="2" name="Conector recto de flecha 2"/>
                <wp:cNvGraphicFramePr/>
                <a:graphic xmlns:a="http://schemas.openxmlformats.org/drawingml/2006/main">
                  <a:graphicData uri="http://schemas.microsoft.com/office/word/2010/wordprocessingShape">
                    <wps:wsp>
                      <wps:cNvCnPr/>
                      <wps:spPr>
                        <a:xfrm>
                          <a:off x="0" y="0"/>
                          <a:ext cx="9525" cy="2952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DF191EA" id="Conector recto de flecha 2" o:spid="_x0000_s1026" type="#_x0000_t32" style="position:absolute;margin-left:261pt;margin-top:100.9pt;width:.75pt;height:23.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" strokecolor="#5b9bd5 [3204]" strokeweight=".5pt">
                <v:stroke endarrow="block" joinstyle="miter"/>
              </v:shape>
            </w:pict>
          </mc:Fallback>
        </mc:AlternateContent>
      </w:r>
      <w:r w:rsidR="00127E2B">
        <w:rPr>
          <w:rFonts w:cs="Arial"/>
          <w:noProof/>
          <w:szCs w:val="24"/>
          <w:lang w:eastAsia="es-MX"/>
        </w:rPr>
        <w:drawing>
          <wp:inline distT="0" distB="0" distL="0" distR="0" wp14:anchorId="05934940">
            <wp:extent cx="5474240" cy="447884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84788" cy="4487474"/>
                    </a:xfrm>
                    <a:prstGeom prst="rect">
                      <a:avLst/>
                    </a:prstGeom>
                    <a:noFill/>
                  </pic:spPr>
                </pic:pic>
              </a:graphicData>
            </a:graphic>
          </wp:inline>
        </w:drawing>
      </w:r>
    </w:p>
    <w:p w:rsidR="00E9183F" w:rsidRDefault="00E9183F" w:rsidP="007F4E56">
      <w:pPr>
        <w:jc w:val="center"/>
        <w:rPr>
          <w:rFonts w:cs="Arial"/>
          <w:szCs w:val="24"/>
        </w:rPr>
      </w:pPr>
    </w:p>
    <w:p w:rsidR="00127E2B" w:rsidRDefault="00127E2B" w:rsidP="007F4E56">
      <w:pPr>
        <w:jc w:val="center"/>
        <w:rPr>
          <w:rFonts w:cs="Arial"/>
          <w:szCs w:val="24"/>
        </w:rPr>
      </w:pPr>
      <w:r>
        <w:rPr>
          <w:rFonts w:cs="Arial"/>
          <w:szCs w:val="24"/>
        </w:rPr>
        <w:br w:type="page"/>
      </w:r>
    </w:p>
    <w:p w:rsidR="00A4670F" w:rsidRDefault="00A4670F" w:rsidP="00352A3F">
      <w:pPr>
        <w:pStyle w:val="Ttulo1"/>
        <w:jc w:val="both"/>
      </w:pPr>
      <w:bookmarkStart w:id="22" w:name="_Toc413687506"/>
      <w:r>
        <w:lastRenderedPageBreak/>
        <w:t>Marco de referencia</w:t>
      </w:r>
      <w:bookmarkEnd w:id="22"/>
    </w:p>
    <w:p w:rsidR="00D73536" w:rsidRDefault="00D73536" w:rsidP="00352A3F">
      <w:pPr>
        <w:jc w:val="both"/>
      </w:pPr>
      <w:r>
        <w:t xml:space="preserve">Para salir al encuentro del enfermo y sus familiares, es necesario realizarlo obrando con base a las tres virtudes teologales de </w:t>
      </w:r>
      <w:r w:rsidRPr="00096F05">
        <w:rPr>
          <w:color w:val="2E74B5" w:themeColor="accent1" w:themeShade="BF"/>
        </w:rPr>
        <w:t>fe</w:t>
      </w:r>
      <w:r>
        <w:t xml:space="preserve">, </w:t>
      </w:r>
      <w:r w:rsidRPr="00096F05">
        <w:rPr>
          <w:color w:val="2E74B5" w:themeColor="accent1" w:themeShade="BF"/>
        </w:rPr>
        <w:t>esperanza</w:t>
      </w:r>
      <w:r>
        <w:t xml:space="preserve"> y </w:t>
      </w:r>
      <w:r w:rsidRPr="00096F05">
        <w:rPr>
          <w:color w:val="2E74B5" w:themeColor="accent1" w:themeShade="BF"/>
        </w:rPr>
        <w:t>caridad</w:t>
      </w:r>
      <w:r>
        <w:t xml:space="preserve"> (</w:t>
      </w:r>
      <w:r w:rsidRPr="00583A9C">
        <w:t>Catecismo de la Iglesia católica</w:t>
      </w:r>
      <w:r>
        <w:t xml:space="preserve"> números 1812 y 1813) infundidos por Dios en la inteligencia y en la voluntad del hombre para ordenar sus acciones a Dios mismo. </w:t>
      </w:r>
    </w:p>
    <w:p w:rsidR="00D73536" w:rsidRDefault="00356F96" w:rsidP="00352A3F">
      <w:pPr>
        <w:jc w:val="both"/>
        <w:rPr>
          <w:rFonts w:cs="Arial"/>
          <w:noProof/>
          <w:szCs w:val="24"/>
          <w:lang w:eastAsia="es-MX"/>
        </w:rPr>
      </w:pPr>
      <w:r>
        <w:t xml:space="preserve">Se deberá partir sintiendo gran confianza en la divina </w:t>
      </w:r>
      <w:r w:rsidRPr="00096F05">
        <w:rPr>
          <w:color w:val="2E74B5" w:themeColor="accent1" w:themeShade="BF"/>
        </w:rPr>
        <w:t>misericordia</w:t>
      </w:r>
      <w:r>
        <w:t xml:space="preserve"> de Dios para aliviar y conformar el alma del enfermo y de su familia; c</w:t>
      </w:r>
      <w:r w:rsidRPr="008B6D5A">
        <w:t xml:space="preserve">on lo cual el enfermo, confortado de este modo, </w:t>
      </w:r>
      <w:r>
        <w:t xml:space="preserve">pueda </w:t>
      </w:r>
      <w:r w:rsidRPr="008B6D5A">
        <w:t>sobre</w:t>
      </w:r>
      <w:r>
        <w:t xml:space="preserve"> </w:t>
      </w:r>
      <w:r w:rsidRPr="008B6D5A">
        <w:t>lleva</w:t>
      </w:r>
      <w:r>
        <w:t>r</w:t>
      </w:r>
      <w:r w:rsidRPr="008B6D5A">
        <w:t xml:space="preserve"> mejor los sufrimientos y el peso de la enfermedad</w:t>
      </w:r>
      <w:r>
        <w:t>.</w:t>
      </w:r>
      <w:r w:rsidR="00D73536" w:rsidRPr="00D73536">
        <w:rPr>
          <w:rFonts w:cs="Arial"/>
          <w:noProof/>
          <w:szCs w:val="24"/>
          <w:lang w:eastAsia="es-MX"/>
        </w:rPr>
        <w:t xml:space="preserve"> </w:t>
      </w:r>
    </w:p>
    <w:p w:rsidR="00D73536" w:rsidRDefault="00D73536" w:rsidP="00352A3F">
      <w:pPr>
        <w:jc w:val="both"/>
        <w:rPr>
          <w:rFonts w:cs="Arial"/>
          <w:noProof/>
          <w:szCs w:val="24"/>
          <w:lang w:eastAsia="es-MX"/>
        </w:rPr>
      </w:pPr>
    </w:p>
    <w:p w:rsidR="00356F96" w:rsidRDefault="00D73536" w:rsidP="00396B17">
      <w:pPr>
        <w:jc w:val="center"/>
      </w:pPr>
      <w:r>
        <w:rPr>
          <w:rFonts w:cs="Arial"/>
          <w:noProof/>
          <w:szCs w:val="24"/>
          <w:lang w:eastAsia="es-MX"/>
        </w:rPr>
        <w:drawing>
          <wp:inline distT="0" distB="0" distL="0" distR="0" wp14:anchorId="1CA13ABB" wp14:editId="7056E3FC">
            <wp:extent cx="5644379" cy="14287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78067" cy="1462590"/>
                    </a:xfrm>
                    <a:prstGeom prst="rect">
                      <a:avLst/>
                    </a:prstGeom>
                    <a:noFill/>
                    <a:ln>
                      <a:noFill/>
                    </a:ln>
                  </pic:spPr>
                </pic:pic>
              </a:graphicData>
            </a:graphic>
          </wp:inline>
        </w:drawing>
      </w:r>
    </w:p>
    <w:p w:rsidR="00920698" w:rsidRDefault="00920698" w:rsidP="00352A3F">
      <w:pPr>
        <w:jc w:val="both"/>
      </w:pPr>
    </w:p>
    <w:p w:rsidR="00D73536" w:rsidRDefault="00D73536" w:rsidP="00352A3F">
      <w:pPr>
        <w:jc w:val="both"/>
        <w:rPr>
          <w:rFonts w:cs="Arial"/>
          <w:szCs w:val="24"/>
        </w:rPr>
      </w:pPr>
      <w:r>
        <w:rPr>
          <w:rFonts w:cs="Arial"/>
          <w:szCs w:val="24"/>
        </w:rPr>
        <w:t>Las actividades de Pastoral Salud, deben contemplar las necesidades de los enfermos y sus familiares</w:t>
      </w:r>
      <w:r w:rsidR="007070E9">
        <w:rPr>
          <w:rFonts w:cs="Arial"/>
          <w:szCs w:val="24"/>
        </w:rPr>
        <w:t xml:space="preserve">: </w:t>
      </w:r>
    </w:p>
    <w:p w:rsidR="00D73536" w:rsidRDefault="00AF0CFD" w:rsidP="00352A3F">
      <w:pPr>
        <w:pStyle w:val="Prrafodelista"/>
        <w:numPr>
          <w:ilvl w:val="0"/>
          <w:numId w:val="1"/>
        </w:numPr>
        <w:ind w:left="714" w:hanging="357"/>
        <w:contextualSpacing w:val="0"/>
        <w:jc w:val="both"/>
        <w:rPr>
          <w:rFonts w:cs="Arial"/>
          <w:szCs w:val="24"/>
        </w:rPr>
      </w:pPr>
      <w:r>
        <w:rPr>
          <w:rFonts w:cs="Arial"/>
          <w:b/>
          <w:szCs w:val="24"/>
        </w:rPr>
        <w:t>A</w:t>
      </w:r>
      <w:r w:rsidR="00D73536" w:rsidRPr="00AF0CFD">
        <w:rPr>
          <w:rFonts w:cs="Arial"/>
          <w:b/>
          <w:szCs w:val="24"/>
        </w:rPr>
        <w:t>ntes de la enfermedad</w:t>
      </w:r>
      <w:r w:rsidR="00D73536" w:rsidRPr="00D75B64">
        <w:rPr>
          <w:rFonts w:cs="Arial"/>
          <w:szCs w:val="24"/>
        </w:rPr>
        <w:t xml:space="preserve">, </w:t>
      </w:r>
      <w:r w:rsidR="00D73536">
        <w:rPr>
          <w:rFonts w:cs="Arial"/>
          <w:szCs w:val="24"/>
        </w:rPr>
        <w:t>creando conciencia en la comunidad y realizando actividades que permitan la prevención, detección oportuna y conocimiento sobre el impacto de los padecimientos más comunes que enfrenta la sociedad (por ejemplo cáncer, alzhéimer, fibrosis quística, drogadicción, enfermedades mentales, entre otros)</w:t>
      </w:r>
      <w:r w:rsidR="007070E9">
        <w:rPr>
          <w:rFonts w:cs="Arial"/>
          <w:szCs w:val="24"/>
        </w:rPr>
        <w:t>.</w:t>
      </w:r>
    </w:p>
    <w:p w:rsidR="00CC0333" w:rsidRDefault="00AF0CFD" w:rsidP="00352A3F">
      <w:pPr>
        <w:pStyle w:val="Prrafodelista"/>
        <w:numPr>
          <w:ilvl w:val="0"/>
          <w:numId w:val="1"/>
        </w:numPr>
        <w:ind w:left="714" w:hanging="357"/>
        <w:contextualSpacing w:val="0"/>
        <w:jc w:val="both"/>
        <w:rPr>
          <w:rFonts w:cs="Arial"/>
          <w:szCs w:val="24"/>
        </w:rPr>
      </w:pPr>
      <w:r>
        <w:rPr>
          <w:rFonts w:cs="Arial"/>
          <w:b/>
          <w:szCs w:val="24"/>
        </w:rPr>
        <w:t>D</w:t>
      </w:r>
      <w:r w:rsidR="00D73536" w:rsidRPr="00AF0CFD">
        <w:rPr>
          <w:rFonts w:cs="Arial"/>
          <w:b/>
          <w:szCs w:val="24"/>
        </w:rPr>
        <w:t>urante la enfermedad</w:t>
      </w:r>
      <w:r w:rsidR="00D73536">
        <w:rPr>
          <w:rFonts w:cs="Arial"/>
          <w:szCs w:val="24"/>
        </w:rPr>
        <w:t xml:space="preserve">, </w:t>
      </w:r>
      <w:r w:rsidR="00D73536" w:rsidRPr="00D75B64">
        <w:rPr>
          <w:rFonts w:cs="Arial"/>
          <w:szCs w:val="24"/>
        </w:rPr>
        <w:t xml:space="preserve"> </w:t>
      </w:r>
      <w:r w:rsidR="00D73536">
        <w:rPr>
          <w:rFonts w:cs="Arial"/>
          <w:szCs w:val="24"/>
        </w:rPr>
        <w:t>siendo compañía misericordiosa para los enf</w:t>
      </w:r>
      <w:r w:rsidR="00CC0333">
        <w:rPr>
          <w:rFonts w:cs="Arial"/>
          <w:szCs w:val="24"/>
        </w:rPr>
        <w:t xml:space="preserve">ermos, cuidadores y familiares, que permita </w:t>
      </w:r>
      <w:r w:rsidR="002579EF">
        <w:rPr>
          <w:rFonts w:cs="Arial"/>
          <w:szCs w:val="24"/>
        </w:rPr>
        <w:t>incrementar la cobertura de atención a</w:t>
      </w:r>
      <w:r w:rsidR="00CC0333">
        <w:rPr>
          <w:rFonts w:cs="Arial"/>
          <w:szCs w:val="24"/>
        </w:rPr>
        <w:t xml:space="preserve"> sus necesidades a través de personas e instituciones públicas y privadas que trabajan en pro de la salud.</w:t>
      </w:r>
    </w:p>
    <w:p w:rsidR="00032453" w:rsidRDefault="00AF0CFD" w:rsidP="00352A3F">
      <w:pPr>
        <w:pStyle w:val="Prrafodelista"/>
        <w:numPr>
          <w:ilvl w:val="0"/>
          <w:numId w:val="1"/>
        </w:numPr>
        <w:ind w:left="714" w:hanging="357"/>
        <w:contextualSpacing w:val="0"/>
        <w:jc w:val="both"/>
        <w:rPr>
          <w:rFonts w:asciiTheme="majorHAnsi" w:eastAsiaTheme="majorEastAsia" w:hAnsiTheme="majorHAnsi" w:cstheme="majorBidi"/>
          <w:b/>
          <w:color w:val="833C0B" w:themeColor="accent2" w:themeShade="80"/>
          <w:sz w:val="26"/>
          <w:szCs w:val="26"/>
        </w:rPr>
      </w:pPr>
      <w:r>
        <w:rPr>
          <w:rFonts w:cs="Arial"/>
          <w:b/>
          <w:szCs w:val="24"/>
        </w:rPr>
        <w:t>D</w:t>
      </w:r>
      <w:r w:rsidR="00D73536" w:rsidRPr="00AF0CFD">
        <w:rPr>
          <w:rFonts w:cs="Arial"/>
          <w:b/>
          <w:szCs w:val="24"/>
        </w:rPr>
        <w:t>espués de la enfermedad</w:t>
      </w:r>
      <w:r w:rsidR="00D73536">
        <w:rPr>
          <w:rFonts w:cs="Arial"/>
          <w:szCs w:val="24"/>
        </w:rPr>
        <w:t>,</w:t>
      </w:r>
      <w:r w:rsidR="00CC0333">
        <w:rPr>
          <w:rFonts w:cs="Arial"/>
          <w:szCs w:val="24"/>
        </w:rPr>
        <w:t xml:space="preserve"> </w:t>
      </w:r>
      <w:r w:rsidR="002579EF">
        <w:rPr>
          <w:rFonts w:cs="Arial"/>
          <w:szCs w:val="24"/>
        </w:rPr>
        <w:t>proveyendo alternativas y acompañando a las familias en sus procesos de reconstrucción y restauración posteriores a la enfermedad, tanto en la recuperación de la salud, como e</w:t>
      </w:r>
      <w:r w:rsidR="00FB71BA">
        <w:rPr>
          <w:rFonts w:cs="Arial"/>
          <w:szCs w:val="24"/>
        </w:rPr>
        <w:t>n la muerte de seres queridos.</w:t>
      </w:r>
      <w:r w:rsidR="00032453">
        <w:br w:type="page"/>
      </w:r>
    </w:p>
    <w:p w:rsidR="00D73536" w:rsidRDefault="00D73536" w:rsidP="00352A3F">
      <w:pPr>
        <w:pStyle w:val="Ttulo2"/>
        <w:jc w:val="both"/>
      </w:pPr>
      <w:bookmarkStart w:id="23" w:name="_Toc413687507"/>
      <w:r>
        <w:lastRenderedPageBreak/>
        <w:t>Concepto integral de salud</w:t>
      </w:r>
      <w:bookmarkEnd w:id="23"/>
      <w:r>
        <w:t xml:space="preserve"> </w:t>
      </w:r>
    </w:p>
    <w:p w:rsidR="00D73536" w:rsidRDefault="00D73536" w:rsidP="00352A3F">
      <w:pPr>
        <w:jc w:val="both"/>
      </w:pPr>
      <w:r>
        <w:t>El concepto de salud está tomando nuevas e importantes connotaciones. Se relaciona con cuatro dimensiones básicas:</w:t>
      </w:r>
    </w:p>
    <w:p w:rsidR="00D73536" w:rsidRDefault="00AF0CFD" w:rsidP="00352A3F">
      <w:pPr>
        <w:pStyle w:val="Prrafodelista"/>
        <w:numPr>
          <w:ilvl w:val="0"/>
          <w:numId w:val="2"/>
        </w:numPr>
        <w:ind w:left="714" w:hanging="357"/>
        <w:contextualSpacing w:val="0"/>
        <w:jc w:val="both"/>
      </w:pPr>
      <w:r w:rsidRPr="00AF0CFD">
        <w:rPr>
          <w:b/>
          <w:noProof/>
          <w:lang w:eastAsia="es-MX"/>
        </w:rPr>
        <w:drawing>
          <wp:anchor distT="0" distB="0" distL="114300" distR="114300" simplePos="0" relativeHeight="251658240" behindDoc="1" locked="0" layoutInCell="1" allowOverlap="1" wp14:anchorId="0A574AFB" wp14:editId="51E43309">
            <wp:simplePos x="0" y="0"/>
            <wp:positionH relativeFrom="margin">
              <wp:posOffset>55245</wp:posOffset>
            </wp:positionH>
            <wp:positionV relativeFrom="paragraph">
              <wp:posOffset>8255</wp:posOffset>
            </wp:positionV>
            <wp:extent cx="2798445" cy="2891155"/>
            <wp:effectExtent l="0" t="0" r="1905" b="4445"/>
            <wp:wrapTight wrapText="bothSides">
              <wp:wrapPolygon edited="0">
                <wp:start x="0" y="0"/>
                <wp:lineTo x="0" y="21491"/>
                <wp:lineTo x="21468" y="21491"/>
                <wp:lineTo x="21468" y="0"/>
                <wp:lineTo x="0" y="0"/>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98445" cy="28911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73536" w:rsidRPr="00AF0CFD">
        <w:rPr>
          <w:b/>
        </w:rPr>
        <w:t>La dimensión médica</w:t>
      </w:r>
      <w:r w:rsidR="00D73536">
        <w:t>, que cubre los aspectos físicos y orgánicos del ser humano.</w:t>
      </w:r>
    </w:p>
    <w:p w:rsidR="00D73536" w:rsidRDefault="00D73536" w:rsidP="00352A3F">
      <w:pPr>
        <w:pStyle w:val="Prrafodelista"/>
        <w:numPr>
          <w:ilvl w:val="0"/>
          <w:numId w:val="2"/>
        </w:numPr>
        <w:ind w:left="714" w:hanging="357"/>
        <w:contextualSpacing w:val="0"/>
        <w:jc w:val="both"/>
      </w:pPr>
      <w:r w:rsidRPr="00AF0CFD">
        <w:rPr>
          <w:b/>
        </w:rPr>
        <w:t xml:space="preserve">La dimensión </w:t>
      </w:r>
      <w:r w:rsidR="00A0051D" w:rsidRPr="00AF0CFD">
        <w:rPr>
          <w:b/>
        </w:rPr>
        <w:t>mental</w:t>
      </w:r>
      <w:r w:rsidR="00A0051D">
        <w:t xml:space="preserve"> - </w:t>
      </w:r>
      <w:r>
        <w:t>emocional, que cubre los aspectos psíquicos y del intelecto de las personas que enfrentan un proceso de pérdida de sus formas de vida por consecuencia de las enfermedades.</w:t>
      </w:r>
    </w:p>
    <w:p w:rsidR="00A0051D" w:rsidRDefault="00A0051D" w:rsidP="00352A3F">
      <w:pPr>
        <w:pStyle w:val="Prrafodelista"/>
        <w:numPr>
          <w:ilvl w:val="0"/>
          <w:numId w:val="2"/>
        </w:numPr>
        <w:ind w:left="714" w:hanging="357"/>
        <w:contextualSpacing w:val="0"/>
        <w:jc w:val="both"/>
      </w:pPr>
      <w:r w:rsidRPr="00AF0CFD">
        <w:rPr>
          <w:b/>
        </w:rPr>
        <w:t>La dimensión social</w:t>
      </w:r>
      <w:r>
        <w:t xml:space="preserve">, incluye el medio ambiente y los derechos de la persona a la salud. Comprende un proceso armónico de calidad de vida, mundo familiar, procesos de trabajo y de interacción social. </w:t>
      </w:r>
    </w:p>
    <w:p w:rsidR="00D73536" w:rsidRDefault="00D73536" w:rsidP="00352A3F">
      <w:pPr>
        <w:pStyle w:val="Prrafodelista"/>
        <w:numPr>
          <w:ilvl w:val="0"/>
          <w:numId w:val="2"/>
        </w:numPr>
        <w:ind w:left="714" w:hanging="357"/>
        <w:contextualSpacing w:val="0"/>
        <w:jc w:val="both"/>
      </w:pPr>
      <w:r w:rsidRPr="00AF0CFD">
        <w:rPr>
          <w:b/>
        </w:rPr>
        <w:t>La dimensión espiritual</w:t>
      </w:r>
      <w:r>
        <w:t>, que desde una perspectiva cristiana, es una experiencia de salvación en medio de la condición humana.</w:t>
      </w:r>
    </w:p>
    <w:p w:rsidR="00D73536" w:rsidRDefault="00D73536" w:rsidP="00352A3F">
      <w:pPr>
        <w:pStyle w:val="Prrafodelista"/>
        <w:jc w:val="both"/>
      </w:pPr>
    </w:p>
    <w:p w:rsidR="00D73536" w:rsidRDefault="00D73536" w:rsidP="00352A3F">
      <w:pPr>
        <w:pStyle w:val="Ttulo2"/>
        <w:jc w:val="both"/>
      </w:pPr>
      <w:bookmarkStart w:id="24" w:name="_Toc413687508"/>
      <w:r>
        <w:t>Integrar a quienes trabajan en el mundo de la salud</w:t>
      </w:r>
      <w:bookmarkEnd w:id="24"/>
    </w:p>
    <w:p w:rsidR="0038620B" w:rsidRDefault="00032453" w:rsidP="0038620B">
      <w:pPr>
        <w:jc w:val="both"/>
      </w:pPr>
      <w:r>
        <w:rPr>
          <w:rFonts w:cs="Arial"/>
          <w:noProof/>
          <w:szCs w:val="24"/>
          <w:lang w:eastAsia="es-MX"/>
        </w:rPr>
        <w:drawing>
          <wp:inline distT="0" distB="0" distL="0" distR="0" wp14:anchorId="749AF557" wp14:editId="77C30602">
            <wp:extent cx="6400800" cy="3596005"/>
            <wp:effectExtent l="0" t="0" r="0" b="44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400800" cy="3596005"/>
                    </a:xfrm>
                    <a:prstGeom prst="rect">
                      <a:avLst/>
                    </a:prstGeom>
                    <a:noFill/>
                    <a:ln>
                      <a:noFill/>
                    </a:ln>
                  </pic:spPr>
                </pic:pic>
              </a:graphicData>
            </a:graphic>
          </wp:inline>
        </w:drawing>
      </w:r>
      <w:bookmarkStart w:id="25" w:name="_Toc413687510"/>
    </w:p>
    <w:p w:rsidR="00127E2B" w:rsidRDefault="00127E2B" w:rsidP="0038620B">
      <w:pPr>
        <w:jc w:val="both"/>
      </w:pPr>
      <w:r>
        <w:lastRenderedPageBreak/>
        <w:t>Estructura de Pastoral Salud en las Parroquias</w:t>
      </w:r>
      <w:bookmarkEnd w:id="25"/>
    </w:p>
    <w:p w:rsidR="00127E2B" w:rsidRDefault="00127E2B" w:rsidP="00352A3F">
      <w:pPr>
        <w:jc w:val="both"/>
        <w:rPr>
          <w:rFonts w:cs="Arial"/>
          <w:szCs w:val="24"/>
        </w:rPr>
      </w:pPr>
    </w:p>
    <w:p w:rsidR="00127E2B" w:rsidRDefault="00127E2B" w:rsidP="00352A3F">
      <w:pPr>
        <w:jc w:val="both"/>
        <w:rPr>
          <w:rFonts w:cs="Arial"/>
          <w:szCs w:val="24"/>
        </w:rPr>
      </w:pPr>
      <w:r>
        <w:rPr>
          <w:rFonts w:cs="Arial"/>
          <w:noProof/>
          <w:szCs w:val="24"/>
          <w:lang w:eastAsia="es-MX"/>
        </w:rPr>
        <w:drawing>
          <wp:inline distT="0" distB="0" distL="0" distR="0">
            <wp:extent cx="6400800" cy="4943789"/>
            <wp:effectExtent l="0" t="0" r="0" b="952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402508" cy="4945108"/>
                    </a:xfrm>
                    <a:prstGeom prst="rect">
                      <a:avLst/>
                    </a:prstGeom>
                    <a:noFill/>
                    <a:ln>
                      <a:noFill/>
                    </a:ln>
                  </pic:spPr>
                </pic:pic>
              </a:graphicData>
            </a:graphic>
          </wp:inline>
        </w:drawing>
      </w:r>
    </w:p>
    <w:p w:rsidR="00127E2B" w:rsidRDefault="00127E2B" w:rsidP="00352A3F">
      <w:pPr>
        <w:jc w:val="both"/>
        <w:rPr>
          <w:rFonts w:cs="Arial"/>
          <w:szCs w:val="24"/>
        </w:rPr>
      </w:pPr>
    </w:p>
    <w:p w:rsidR="00127E2B" w:rsidRDefault="00127E2B" w:rsidP="00352A3F">
      <w:pPr>
        <w:pStyle w:val="Ttulo1"/>
        <w:jc w:val="both"/>
      </w:pPr>
      <w:bookmarkStart w:id="26" w:name="_Toc413687511"/>
      <w:r>
        <w:t>Características del acompañante espiritual</w:t>
      </w:r>
      <w:bookmarkEnd w:id="26"/>
    </w:p>
    <w:p w:rsidR="00127E2B" w:rsidRPr="00127E2B" w:rsidRDefault="00127E2B" w:rsidP="00352A3F">
      <w:pPr>
        <w:jc w:val="both"/>
        <w:rPr>
          <w:rFonts w:cs="Arial"/>
          <w:szCs w:val="24"/>
        </w:rPr>
      </w:pPr>
      <w:r w:rsidRPr="00127E2B">
        <w:rPr>
          <w:rFonts w:cs="Arial"/>
          <w:szCs w:val="24"/>
        </w:rPr>
        <w:t>Tiene una profunda experiencia de Jesucristo, conocido por la fe; esta experiencia se nutre con la Palabra de Dios, la experiencia de la conversión personal, una intensa vida espiritual (animada por el Espíritu Santo), la participación a los Sacramentos, la oración personal y comunitaria.</w:t>
      </w:r>
    </w:p>
    <w:p w:rsidR="00127E2B" w:rsidRPr="00127E2B" w:rsidRDefault="00127E2B" w:rsidP="00352A3F">
      <w:pPr>
        <w:jc w:val="both"/>
        <w:rPr>
          <w:rFonts w:cs="Arial"/>
          <w:szCs w:val="24"/>
        </w:rPr>
      </w:pPr>
      <w:r w:rsidRPr="00127E2B">
        <w:rPr>
          <w:rFonts w:cs="Arial"/>
          <w:szCs w:val="24"/>
        </w:rPr>
        <w:t>La experiencia personal del encuentro con Jesucristo se traduce en el seguimiento y el discipulado (Documento de Aparecida): del encuentro con Jesucristo, a la conversión, al discipulado, a la vivencia comunitaria, a la misión.</w:t>
      </w:r>
    </w:p>
    <w:p w:rsidR="00127E2B" w:rsidRPr="00127E2B" w:rsidRDefault="00127E2B" w:rsidP="00352A3F">
      <w:pPr>
        <w:jc w:val="both"/>
        <w:rPr>
          <w:rFonts w:cs="Arial"/>
          <w:szCs w:val="24"/>
        </w:rPr>
      </w:pPr>
      <w:r w:rsidRPr="00127E2B">
        <w:rPr>
          <w:rFonts w:cs="Arial"/>
          <w:szCs w:val="24"/>
        </w:rPr>
        <w:lastRenderedPageBreak/>
        <w:t>Tiende a la madurez humana, al equilibrio y serenidad frente al misterio del dolor propio y ajeno. Acepta, en el constante esfuerzo para superarlas, sus limitaciones. Busca responder de manera serena ante las expresiones emocionales y espirituales del enfermo. Es una persona de “esperanza” y optimismo.</w:t>
      </w:r>
    </w:p>
    <w:p w:rsidR="00127E2B" w:rsidRPr="00127E2B" w:rsidRDefault="00127E2B" w:rsidP="00352A3F">
      <w:pPr>
        <w:jc w:val="both"/>
        <w:rPr>
          <w:rFonts w:cs="Arial"/>
          <w:szCs w:val="24"/>
        </w:rPr>
      </w:pPr>
      <w:r w:rsidRPr="00127E2B">
        <w:rPr>
          <w:rFonts w:cs="Arial"/>
          <w:szCs w:val="24"/>
        </w:rPr>
        <w:t>A través de su apostolado en favor de los enfermos y sus familiares realiza su sacerdocio común, como entrega de todas sus facultades y recursos en favor de los hermanos que sufren (dimensión sacerdotal).</w:t>
      </w:r>
    </w:p>
    <w:p w:rsidR="00127E2B" w:rsidRDefault="00127E2B" w:rsidP="00352A3F">
      <w:pPr>
        <w:jc w:val="both"/>
        <w:rPr>
          <w:rFonts w:cs="Arial"/>
          <w:szCs w:val="24"/>
        </w:rPr>
      </w:pPr>
      <w:r w:rsidRPr="00127E2B">
        <w:rPr>
          <w:rFonts w:cs="Arial"/>
          <w:szCs w:val="24"/>
        </w:rPr>
        <w:t>Cultiva el espíritu comunitario, formándose una con ciencia eclesial. El “sentir con la Iglesia” se traduce en el trabajo apostólico por la comunidad y la sociedad: con una “caridad solícita y una delicadeza provisoria” (Marialis Cultus). Explicita, de tal manera, su dimensión real a través del servicio desinteresado. Eso implica una aceptación “de corazón” de las directivas de los pastores y una obediencia generosa y humilde. Es saber trabajar en equipo.</w:t>
      </w:r>
    </w:p>
    <w:p w:rsidR="00127E2B" w:rsidRPr="00127E2B" w:rsidRDefault="00127E2B" w:rsidP="00352A3F">
      <w:pPr>
        <w:jc w:val="both"/>
        <w:rPr>
          <w:rFonts w:cs="Arial"/>
          <w:szCs w:val="24"/>
        </w:rPr>
      </w:pPr>
      <w:r w:rsidRPr="00127E2B">
        <w:rPr>
          <w:rFonts w:cs="Arial"/>
          <w:szCs w:val="24"/>
        </w:rPr>
        <w:t>El talante misionero expresa su dimensión profética, con el diálogo, la propuesta del camino de  a vida cristiana y también la “denuncia profética”.</w:t>
      </w:r>
    </w:p>
    <w:p w:rsidR="00127E2B" w:rsidRPr="00127E2B" w:rsidRDefault="00127E2B" w:rsidP="00352A3F">
      <w:pPr>
        <w:jc w:val="both"/>
        <w:rPr>
          <w:rFonts w:cs="Arial"/>
          <w:szCs w:val="24"/>
        </w:rPr>
      </w:pPr>
      <w:r w:rsidRPr="00127E2B">
        <w:rPr>
          <w:rFonts w:cs="Arial"/>
          <w:szCs w:val="24"/>
        </w:rPr>
        <w:t>Lleva adelante el proyecto comunitario con un espíritu de pobreza personal y en el uso de medios, confiando más en la Providencia de Dios y las presencia del Espíritu Santo, que en los recursos materiales y los apoyos humanos.</w:t>
      </w:r>
    </w:p>
    <w:p w:rsidR="00127E2B" w:rsidRPr="00127E2B" w:rsidRDefault="00127E2B" w:rsidP="00352A3F">
      <w:pPr>
        <w:jc w:val="both"/>
        <w:rPr>
          <w:rFonts w:cs="Arial"/>
          <w:szCs w:val="24"/>
        </w:rPr>
      </w:pPr>
      <w:r w:rsidRPr="00127E2B">
        <w:rPr>
          <w:rFonts w:cs="Arial"/>
          <w:szCs w:val="24"/>
        </w:rPr>
        <w:t>Cultiva la pureza de las intenciones, las palabras y el trato, para ser una presencia amigable, respetuosa y promotora de los recursos de los interlocutores.</w:t>
      </w:r>
    </w:p>
    <w:p w:rsidR="00127E2B" w:rsidRPr="00127E2B" w:rsidRDefault="00127E2B" w:rsidP="00352A3F">
      <w:pPr>
        <w:jc w:val="both"/>
        <w:rPr>
          <w:rFonts w:cs="Arial"/>
          <w:szCs w:val="24"/>
        </w:rPr>
      </w:pPr>
      <w:r w:rsidRPr="00127E2B">
        <w:rPr>
          <w:rFonts w:cs="Arial"/>
          <w:szCs w:val="24"/>
        </w:rPr>
        <w:t>Tiene y desarrolla el sentido de su vida como respuesta a un llamado de Dios (sentido vocacional).</w:t>
      </w:r>
    </w:p>
    <w:p w:rsidR="00127E2B" w:rsidRPr="00127E2B" w:rsidRDefault="00127E2B" w:rsidP="00352A3F">
      <w:pPr>
        <w:jc w:val="both"/>
        <w:rPr>
          <w:rFonts w:cs="Arial"/>
          <w:szCs w:val="24"/>
        </w:rPr>
      </w:pPr>
      <w:r w:rsidRPr="00127E2B">
        <w:rPr>
          <w:rFonts w:cs="Arial"/>
          <w:szCs w:val="24"/>
        </w:rPr>
        <w:t>Frente a las dificultades sabe reaccionar con prudencia, paciencia, perseverancia y fortaleza a la vez. Trata a todos con justicia y caridad. Manifiesta en sus relaciones las virtudes humanas y cristianas que ha interiorizado.</w:t>
      </w:r>
    </w:p>
    <w:p w:rsidR="00127E2B" w:rsidRPr="00127E2B" w:rsidRDefault="00127E2B" w:rsidP="00352A3F">
      <w:pPr>
        <w:jc w:val="both"/>
        <w:rPr>
          <w:rFonts w:cs="Arial"/>
          <w:szCs w:val="24"/>
        </w:rPr>
      </w:pPr>
      <w:r w:rsidRPr="00127E2B">
        <w:rPr>
          <w:rFonts w:cs="Arial"/>
          <w:szCs w:val="24"/>
        </w:rPr>
        <w:t>Conoce la realidad en la que actúa, haciendo suyos “los gozos y las esperanzas”, los problemas y aspiraciones de las personas que atiende.</w:t>
      </w:r>
    </w:p>
    <w:p w:rsidR="00127E2B" w:rsidRDefault="00127E2B" w:rsidP="00352A3F">
      <w:pPr>
        <w:jc w:val="both"/>
        <w:rPr>
          <w:rFonts w:cs="Arial"/>
          <w:szCs w:val="24"/>
        </w:rPr>
      </w:pPr>
      <w:r w:rsidRPr="00127E2B">
        <w:rPr>
          <w:rFonts w:cs="Arial"/>
          <w:szCs w:val="24"/>
        </w:rPr>
        <w:t>Está disponible a la formación continua.</w:t>
      </w:r>
    </w:p>
    <w:p w:rsidR="00127E2B" w:rsidRDefault="00127E2B" w:rsidP="00352A3F">
      <w:pPr>
        <w:pStyle w:val="Ttulo1"/>
        <w:jc w:val="both"/>
      </w:pPr>
      <w:bookmarkStart w:id="27" w:name="_Toc413687512"/>
      <w:r>
        <w:t>Objetivos FEDAR</w:t>
      </w:r>
      <w:bookmarkEnd w:id="27"/>
    </w:p>
    <w:tbl>
      <w:tblPr>
        <w:tblW w:w="10451" w:type="dxa"/>
        <w:tblCellMar>
          <w:left w:w="0" w:type="dxa"/>
          <w:right w:w="0" w:type="dxa"/>
        </w:tblCellMar>
        <w:tblLook w:val="0400" w:firstRow="0" w:lastRow="0" w:firstColumn="0" w:lastColumn="0" w:noHBand="0" w:noVBand="1"/>
      </w:tblPr>
      <w:tblGrid>
        <w:gridCol w:w="1018"/>
        <w:gridCol w:w="2630"/>
        <w:gridCol w:w="6803"/>
      </w:tblGrid>
      <w:tr w:rsidR="002C3AF9" w:rsidRPr="002C3AF9" w:rsidTr="00396B17">
        <w:trPr>
          <w:trHeight w:val="2018"/>
        </w:trPr>
        <w:tc>
          <w:tcPr>
            <w:tcW w:w="1018"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vAlign w:val="center"/>
            <w:hideMark/>
          </w:tcPr>
          <w:p w:rsidR="002C3AF9" w:rsidRPr="002C3AF9" w:rsidRDefault="002C3AF9" w:rsidP="00396B17">
            <w:pPr>
              <w:jc w:val="center"/>
              <w:rPr>
                <w:rFonts w:cs="Arial"/>
                <w:sz w:val="22"/>
                <w:szCs w:val="24"/>
              </w:rPr>
            </w:pPr>
            <w:r w:rsidRPr="002C3AF9">
              <w:rPr>
                <w:rFonts w:cs="Arial"/>
                <w:b/>
                <w:bCs/>
                <w:sz w:val="22"/>
                <w:szCs w:val="24"/>
              </w:rPr>
              <w:t>F</w:t>
            </w:r>
          </w:p>
        </w:tc>
        <w:tc>
          <w:tcPr>
            <w:tcW w:w="2630"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vAlign w:val="center"/>
            <w:hideMark/>
          </w:tcPr>
          <w:p w:rsidR="002C3AF9" w:rsidRPr="002C3AF9" w:rsidRDefault="002C3AF9" w:rsidP="00352A3F">
            <w:pPr>
              <w:jc w:val="both"/>
              <w:rPr>
                <w:rFonts w:cs="Arial"/>
                <w:sz w:val="22"/>
                <w:szCs w:val="24"/>
              </w:rPr>
            </w:pPr>
            <w:r w:rsidRPr="002C3AF9">
              <w:rPr>
                <w:rFonts w:cs="Arial"/>
                <w:sz w:val="22"/>
                <w:szCs w:val="24"/>
              </w:rPr>
              <w:t>Formación</w:t>
            </w:r>
          </w:p>
        </w:tc>
        <w:tc>
          <w:tcPr>
            <w:tcW w:w="6803"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vAlign w:val="center"/>
            <w:hideMark/>
          </w:tcPr>
          <w:p w:rsidR="002C3AF9" w:rsidRPr="002C3AF9" w:rsidRDefault="002C3AF9" w:rsidP="00396B17">
            <w:pPr>
              <w:rPr>
                <w:rFonts w:cs="Arial"/>
                <w:sz w:val="22"/>
                <w:szCs w:val="24"/>
              </w:rPr>
            </w:pPr>
            <w:r w:rsidRPr="002C3AF9">
              <w:rPr>
                <w:rFonts w:cs="Arial"/>
                <w:sz w:val="22"/>
                <w:szCs w:val="24"/>
              </w:rPr>
              <w:t>Formar integralmente a los participantes de pastoral de la salud (coordinación, agentes de pastoral, profesionales de la salud y voluntarios) en los diferentes temas de atención al enfermo y a su familia para lograr una cultura más humana y cristiana ante el sufrimiento.</w:t>
            </w:r>
          </w:p>
        </w:tc>
      </w:tr>
      <w:tr w:rsidR="002C3AF9" w:rsidRPr="002C3AF9" w:rsidTr="00396B17">
        <w:trPr>
          <w:trHeight w:val="2085"/>
        </w:trPr>
        <w:tc>
          <w:tcPr>
            <w:tcW w:w="1018" w:type="dxa"/>
            <w:tcBorders>
              <w:top w:val="single" w:sz="8" w:space="0" w:color="FFFFFF"/>
              <w:left w:val="single" w:sz="8" w:space="0" w:color="FFFFFF"/>
              <w:bottom w:val="single" w:sz="8" w:space="0" w:color="FFFFFF"/>
              <w:right w:val="single" w:sz="8" w:space="0" w:color="FFFFFF"/>
            </w:tcBorders>
            <w:shd w:val="clear" w:color="auto" w:fill="EAEFF7"/>
            <w:tcMar>
              <w:top w:w="15" w:type="dxa"/>
              <w:left w:w="15" w:type="dxa"/>
              <w:bottom w:w="0" w:type="dxa"/>
              <w:right w:w="15" w:type="dxa"/>
            </w:tcMar>
            <w:vAlign w:val="center"/>
            <w:hideMark/>
          </w:tcPr>
          <w:p w:rsidR="002C3AF9" w:rsidRPr="002C3AF9" w:rsidRDefault="002C3AF9" w:rsidP="00396B17">
            <w:pPr>
              <w:jc w:val="center"/>
              <w:rPr>
                <w:rFonts w:cs="Arial"/>
                <w:sz w:val="22"/>
                <w:szCs w:val="24"/>
              </w:rPr>
            </w:pPr>
            <w:r w:rsidRPr="002C3AF9">
              <w:rPr>
                <w:rFonts w:cs="Arial"/>
                <w:b/>
                <w:bCs/>
                <w:sz w:val="22"/>
                <w:szCs w:val="24"/>
              </w:rPr>
              <w:lastRenderedPageBreak/>
              <w:t>E</w:t>
            </w:r>
          </w:p>
        </w:tc>
        <w:tc>
          <w:tcPr>
            <w:tcW w:w="2630" w:type="dxa"/>
            <w:tcBorders>
              <w:top w:val="single" w:sz="8" w:space="0" w:color="FFFFFF"/>
              <w:left w:val="single" w:sz="8" w:space="0" w:color="FFFFFF"/>
              <w:bottom w:val="single" w:sz="8" w:space="0" w:color="FFFFFF"/>
              <w:right w:val="single" w:sz="8" w:space="0" w:color="FFFFFF"/>
            </w:tcBorders>
            <w:shd w:val="clear" w:color="auto" w:fill="EAEFF7"/>
            <w:tcMar>
              <w:top w:w="15" w:type="dxa"/>
              <w:left w:w="15" w:type="dxa"/>
              <w:bottom w:w="0" w:type="dxa"/>
              <w:right w:w="15" w:type="dxa"/>
            </w:tcMar>
            <w:vAlign w:val="center"/>
            <w:hideMark/>
          </w:tcPr>
          <w:p w:rsidR="002C3AF9" w:rsidRPr="002C3AF9" w:rsidRDefault="002C3AF9" w:rsidP="00352A3F">
            <w:pPr>
              <w:jc w:val="both"/>
              <w:rPr>
                <w:rFonts w:cs="Arial"/>
                <w:sz w:val="22"/>
                <w:szCs w:val="24"/>
              </w:rPr>
            </w:pPr>
            <w:r w:rsidRPr="002C3AF9">
              <w:rPr>
                <w:rFonts w:cs="Arial"/>
                <w:sz w:val="22"/>
                <w:szCs w:val="24"/>
              </w:rPr>
              <w:t>Estructura</w:t>
            </w:r>
          </w:p>
        </w:tc>
        <w:tc>
          <w:tcPr>
            <w:tcW w:w="6803" w:type="dxa"/>
            <w:tcBorders>
              <w:top w:val="single" w:sz="8" w:space="0" w:color="FFFFFF"/>
              <w:left w:val="single" w:sz="8" w:space="0" w:color="FFFFFF"/>
              <w:bottom w:val="single" w:sz="8" w:space="0" w:color="FFFFFF"/>
              <w:right w:val="single" w:sz="8" w:space="0" w:color="FFFFFF"/>
            </w:tcBorders>
            <w:shd w:val="clear" w:color="auto" w:fill="EAEFF7"/>
            <w:tcMar>
              <w:top w:w="15" w:type="dxa"/>
              <w:left w:w="15" w:type="dxa"/>
              <w:bottom w:w="0" w:type="dxa"/>
              <w:right w:w="15" w:type="dxa"/>
            </w:tcMar>
            <w:vAlign w:val="center"/>
            <w:hideMark/>
          </w:tcPr>
          <w:p w:rsidR="002C3AF9" w:rsidRPr="002C3AF9" w:rsidRDefault="002C3AF9" w:rsidP="00396B17">
            <w:pPr>
              <w:rPr>
                <w:rFonts w:cs="Arial"/>
                <w:sz w:val="22"/>
                <w:szCs w:val="24"/>
              </w:rPr>
            </w:pPr>
            <w:r w:rsidRPr="002C3AF9">
              <w:rPr>
                <w:rFonts w:cs="Arial"/>
                <w:sz w:val="22"/>
                <w:szCs w:val="24"/>
              </w:rPr>
              <w:t xml:space="preserve">Crear la estructura de pastoral de la salud para incrementar la cobertura de los servicios de salud y facilitar el acompañamiento al enfermo y a su familia.  </w:t>
            </w:r>
            <w:r w:rsidRPr="002C3AF9">
              <w:rPr>
                <w:rFonts w:cs="Arial"/>
                <w:sz w:val="22"/>
                <w:szCs w:val="24"/>
              </w:rPr>
              <w:br/>
              <w:t>Se entiende por estructura de pastoral salud a lo correspondientes a la atención del enfermo a través de parroquias, hospitales, asilos, hospicios y casas hogar, así como a la participación de los profesionales de la salud médicos, psicólogos, tanatólogos, enfermeras, paramédicos, entre otros.</w:t>
            </w:r>
          </w:p>
        </w:tc>
      </w:tr>
      <w:tr w:rsidR="002C3AF9" w:rsidRPr="002C3AF9" w:rsidTr="00396B17">
        <w:trPr>
          <w:trHeight w:val="300"/>
        </w:trPr>
        <w:tc>
          <w:tcPr>
            <w:tcW w:w="1018"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vAlign w:val="center"/>
            <w:hideMark/>
          </w:tcPr>
          <w:p w:rsidR="002C3AF9" w:rsidRPr="002C3AF9" w:rsidRDefault="002C3AF9" w:rsidP="00396B17">
            <w:pPr>
              <w:jc w:val="center"/>
              <w:rPr>
                <w:rFonts w:cs="Arial"/>
                <w:sz w:val="22"/>
                <w:szCs w:val="24"/>
              </w:rPr>
            </w:pPr>
          </w:p>
        </w:tc>
        <w:tc>
          <w:tcPr>
            <w:tcW w:w="2630"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vAlign w:val="center"/>
            <w:hideMark/>
          </w:tcPr>
          <w:p w:rsidR="002C3AF9" w:rsidRPr="002C3AF9" w:rsidRDefault="002C3AF9" w:rsidP="00352A3F">
            <w:pPr>
              <w:jc w:val="both"/>
              <w:rPr>
                <w:rFonts w:cs="Arial"/>
                <w:sz w:val="22"/>
                <w:szCs w:val="24"/>
              </w:rPr>
            </w:pPr>
          </w:p>
        </w:tc>
        <w:tc>
          <w:tcPr>
            <w:tcW w:w="6803"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vAlign w:val="center"/>
            <w:hideMark/>
          </w:tcPr>
          <w:p w:rsidR="002C3AF9" w:rsidRPr="002C3AF9" w:rsidRDefault="002C3AF9" w:rsidP="00396B17">
            <w:pPr>
              <w:rPr>
                <w:rFonts w:cs="Arial"/>
                <w:sz w:val="22"/>
                <w:szCs w:val="24"/>
              </w:rPr>
            </w:pPr>
          </w:p>
        </w:tc>
      </w:tr>
      <w:tr w:rsidR="002C3AF9" w:rsidRPr="002C3AF9" w:rsidTr="00396B17">
        <w:trPr>
          <w:trHeight w:val="705"/>
        </w:trPr>
        <w:tc>
          <w:tcPr>
            <w:tcW w:w="1018" w:type="dxa"/>
            <w:tcBorders>
              <w:top w:val="single" w:sz="8" w:space="0" w:color="FFFFFF"/>
              <w:left w:val="single" w:sz="8" w:space="0" w:color="FFFFFF"/>
              <w:bottom w:val="single" w:sz="8" w:space="0" w:color="FFFFFF"/>
              <w:right w:val="single" w:sz="8" w:space="0" w:color="FFFFFF"/>
            </w:tcBorders>
            <w:shd w:val="clear" w:color="auto" w:fill="EAEFF7"/>
            <w:tcMar>
              <w:top w:w="15" w:type="dxa"/>
              <w:left w:w="15" w:type="dxa"/>
              <w:bottom w:w="0" w:type="dxa"/>
              <w:right w:w="15" w:type="dxa"/>
            </w:tcMar>
            <w:vAlign w:val="center"/>
            <w:hideMark/>
          </w:tcPr>
          <w:p w:rsidR="002C3AF9" w:rsidRPr="002C3AF9" w:rsidRDefault="002C3AF9" w:rsidP="00396B17">
            <w:pPr>
              <w:jc w:val="center"/>
              <w:rPr>
                <w:rFonts w:cs="Arial"/>
                <w:sz w:val="22"/>
                <w:szCs w:val="24"/>
              </w:rPr>
            </w:pPr>
            <w:r w:rsidRPr="002C3AF9">
              <w:rPr>
                <w:rFonts w:cs="Arial"/>
                <w:b/>
                <w:bCs/>
                <w:sz w:val="22"/>
                <w:szCs w:val="24"/>
              </w:rPr>
              <w:t>D</w:t>
            </w:r>
          </w:p>
        </w:tc>
        <w:tc>
          <w:tcPr>
            <w:tcW w:w="2630" w:type="dxa"/>
            <w:tcBorders>
              <w:top w:val="single" w:sz="8" w:space="0" w:color="FFFFFF"/>
              <w:left w:val="single" w:sz="8" w:space="0" w:color="FFFFFF"/>
              <w:bottom w:val="single" w:sz="8" w:space="0" w:color="FFFFFF"/>
              <w:right w:val="single" w:sz="8" w:space="0" w:color="FFFFFF"/>
            </w:tcBorders>
            <w:shd w:val="clear" w:color="auto" w:fill="EAEFF7"/>
            <w:tcMar>
              <w:top w:w="15" w:type="dxa"/>
              <w:left w:w="15" w:type="dxa"/>
              <w:bottom w:w="0" w:type="dxa"/>
              <w:right w:w="15" w:type="dxa"/>
            </w:tcMar>
            <w:vAlign w:val="center"/>
            <w:hideMark/>
          </w:tcPr>
          <w:p w:rsidR="002C3AF9" w:rsidRPr="002C3AF9" w:rsidRDefault="002C3AF9" w:rsidP="00352A3F">
            <w:pPr>
              <w:jc w:val="both"/>
              <w:rPr>
                <w:rFonts w:cs="Arial"/>
                <w:sz w:val="22"/>
                <w:szCs w:val="24"/>
              </w:rPr>
            </w:pPr>
            <w:r w:rsidRPr="002C3AF9">
              <w:rPr>
                <w:rFonts w:cs="Arial"/>
                <w:sz w:val="22"/>
                <w:szCs w:val="24"/>
              </w:rPr>
              <w:t>Difusión</w:t>
            </w:r>
          </w:p>
        </w:tc>
        <w:tc>
          <w:tcPr>
            <w:tcW w:w="6803" w:type="dxa"/>
            <w:tcBorders>
              <w:top w:val="single" w:sz="8" w:space="0" w:color="FFFFFF"/>
              <w:left w:val="single" w:sz="8" w:space="0" w:color="FFFFFF"/>
              <w:bottom w:val="single" w:sz="8" w:space="0" w:color="FFFFFF"/>
              <w:right w:val="single" w:sz="8" w:space="0" w:color="FFFFFF"/>
            </w:tcBorders>
            <w:shd w:val="clear" w:color="auto" w:fill="EAEFF7"/>
            <w:tcMar>
              <w:top w:w="15" w:type="dxa"/>
              <w:left w:w="15" w:type="dxa"/>
              <w:bottom w:w="0" w:type="dxa"/>
              <w:right w:w="15" w:type="dxa"/>
            </w:tcMar>
            <w:vAlign w:val="center"/>
            <w:hideMark/>
          </w:tcPr>
          <w:p w:rsidR="002C3AF9" w:rsidRPr="002C3AF9" w:rsidRDefault="002C3AF9" w:rsidP="00396B17">
            <w:pPr>
              <w:rPr>
                <w:rFonts w:cs="Arial"/>
                <w:sz w:val="22"/>
                <w:szCs w:val="24"/>
              </w:rPr>
            </w:pPr>
            <w:r w:rsidRPr="002C3AF9">
              <w:rPr>
                <w:rFonts w:cs="Arial"/>
                <w:sz w:val="22"/>
                <w:szCs w:val="24"/>
              </w:rPr>
              <w:t>Difundir los programas y servicios de pastoral de la salud para que puedan ser utilizados por los enfermos y sus familiares</w:t>
            </w:r>
          </w:p>
        </w:tc>
      </w:tr>
      <w:tr w:rsidR="002C3AF9" w:rsidRPr="002C3AF9" w:rsidTr="00396B17">
        <w:trPr>
          <w:trHeight w:val="870"/>
        </w:trPr>
        <w:tc>
          <w:tcPr>
            <w:tcW w:w="1018"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vAlign w:val="center"/>
            <w:hideMark/>
          </w:tcPr>
          <w:p w:rsidR="002C3AF9" w:rsidRPr="002C3AF9" w:rsidRDefault="002C3AF9" w:rsidP="00396B17">
            <w:pPr>
              <w:jc w:val="center"/>
              <w:rPr>
                <w:rFonts w:cs="Arial"/>
                <w:sz w:val="22"/>
                <w:szCs w:val="24"/>
              </w:rPr>
            </w:pPr>
            <w:r w:rsidRPr="002C3AF9">
              <w:rPr>
                <w:rFonts w:cs="Arial"/>
                <w:b/>
                <w:bCs/>
                <w:sz w:val="22"/>
                <w:szCs w:val="24"/>
              </w:rPr>
              <w:t>A</w:t>
            </w:r>
          </w:p>
        </w:tc>
        <w:tc>
          <w:tcPr>
            <w:tcW w:w="2630"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vAlign w:val="center"/>
            <w:hideMark/>
          </w:tcPr>
          <w:p w:rsidR="002C3AF9" w:rsidRPr="002C3AF9" w:rsidRDefault="002C3AF9" w:rsidP="00352A3F">
            <w:pPr>
              <w:jc w:val="both"/>
              <w:rPr>
                <w:rFonts w:cs="Arial"/>
                <w:sz w:val="22"/>
                <w:szCs w:val="24"/>
              </w:rPr>
            </w:pPr>
            <w:r w:rsidRPr="002C3AF9">
              <w:rPr>
                <w:rFonts w:cs="Arial"/>
                <w:sz w:val="22"/>
                <w:szCs w:val="24"/>
              </w:rPr>
              <w:t>Atención</w:t>
            </w:r>
          </w:p>
        </w:tc>
        <w:tc>
          <w:tcPr>
            <w:tcW w:w="6803"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vAlign w:val="center"/>
            <w:hideMark/>
          </w:tcPr>
          <w:p w:rsidR="002C3AF9" w:rsidRPr="002C3AF9" w:rsidRDefault="002C3AF9" w:rsidP="00396B17">
            <w:pPr>
              <w:rPr>
                <w:rFonts w:cs="Arial"/>
                <w:sz w:val="22"/>
                <w:szCs w:val="24"/>
              </w:rPr>
            </w:pPr>
            <w:r w:rsidRPr="002C3AF9">
              <w:rPr>
                <w:rFonts w:cs="Arial"/>
                <w:sz w:val="22"/>
                <w:szCs w:val="24"/>
              </w:rPr>
              <w:t>Acompañar y atender a la persona valorando sus necesidades espirituales, biológicas, psicológicas y sociales que les permita mejorar su calidad de vida</w:t>
            </w:r>
          </w:p>
        </w:tc>
      </w:tr>
      <w:tr w:rsidR="002C3AF9" w:rsidRPr="002C3AF9" w:rsidTr="00396B17">
        <w:trPr>
          <w:trHeight w:val="1125"/>
        </w:trPr>
        <w:tc>
          <w:tcPr>
            <w:tcW w:w="1018" w:type="dxa"/>
            <w:tcBorders>
              <w:top w:val="single" w:sz="8" w:space="0" w:color="FFFFFF"/>
              <w:left w:val="single" w:sz="8" w:space="0" w:color="FFFFFF"/>
              <w:bottom w:val="single" w:sz="8" w:space="0" w:color="FFFFFF"/>
              <w:right w:val="single" w:sz="8" w:space="0" w:color="FFFFFF"/>
            </w:tcBorders>
            <w:shd w:val="clear" w:color="auto" w:fill="EAEFF7"/>
            <w:tcMar>
              <w:top w:w="15" w:type="dxa"/>
              <w:left w:w="15" w:type="dxa"/>
              <w:bottom w:w="0" w:type="dxa"/>
              <w:right w:w="15" w:type="dxa"/>
            </w:tcMar>
            <w:vAlign w:val="center"/>
            <w:hideMark/>
          </w:tcPr>
          <w:p w:rsidR="002C3AF9" w:rsidRPr="002C3AF9" w:rsidRDefault="002C3AF9" w:rsidP="00396B17">
            <w:pPr>
              <w:jc w:val="center"/>
              <w:rPr>
                <w:rFonts w:cs="Arial"/>
                <w:sz w:val="22"/>
                <w:szCs w:val="24"/>
              </w:rPr>
            </w:pPr>
            <w:r w:rsidRPr="002C3AF9">
              <w:rPr>
                <w:rFonts w:cs="Arial"/>
                <w:b/>
                <w:bCs/>
                <w:sz w:val="22"/>
                <w:szCs w:val="24"/>
              </w:rPr>
              <w:t>R</w:t>
            </w:r>
          </w:p>
        </w:tc>
        <w:tc>
          <w:tcPr>
            <w:tcW w:w="2630" w:type="dxa"/>
            <w:tcBorders>
              <w:top w:val="single" w:sz="8" w:space="0" w:color="FFFFFF"/>
              <w:left w:val="single" w:sz="8" w:space="0" w:color="FFFFFF"/>
              <w:bottom w:val="single" w:sz="8" w:space="0" w:color="FFFFFF"/>
              <w:right w:val="single" w:sz="8" w:space="0" w:color="FFFFFF"/>
            </w:tcBorders>
            <w:shd w:val="clear" w:color="auto" w:fill="EAEFF7"/>
            <w:tcMar>
              <w:top w:w="15" w:type="dxa"/>
              <w:left w:w="15" w:type="dxa"/>
              <w:bottom w:w="0" w:type="dxa"/>
              <w:right w:w="15" w:type="dxa"/>
            </w:tcMar>
            <w:vAlign w:val="center"/>
            <w:hideMark/>
          </w:tcPr>
          <w:p w:rsidR="002C3AF9" w:rsidRPr="002C3AF9" w:rsidRDefault="002C3AF9" w:rsidP="00352A3F">
            <w:pPr>
              <w:jc w:val="both"/>
              <w:rPr>
                <w:rFonts w:cs="Arial"/>
                <w:sz w:val="22"/>
                <w:szCs w:val="24"/>
              </w:rPr>
            </w:pPr>
            <w:r w:rsidRPr="002C3AF9">
              <w:rPr>
                <w:rFonts w:cs="Arial"/>
                <w:sz w:val="22"/>
                <w:szCs w:val="24"/>
              </w:rPr>
              <w:t>Resultados</w:t>
            </w:r>
          </w:p>
        </w:tc>
        <w:tc>
          <w:tcPr>
            <w:tcW w:w="6803" w:type="dxa"/>
            <w:tcBorders>
              <w:top w:val="single" w:sz="8" w:space="0" w:color="FFFFFF"/>
              <w:left w:val="single" w:sz="8" w:space="0" w:color="FFFFFF"/>
              <w:bottom w:val="single" w:sz="8" w:space="0" w:color="FFFFFF"/>
              <w:right w:val="single" w:sz="8" w:space="0" w:color="FFFFFF"/>
            </w:tcBorders>
            <w:shd w:val="clear" w:color="auto" w:fill="EAEFF7"/>
            <w:tcMar>
              <w:top w:w="15" w:type="dxa"/>
              <w:left w:w="15" w:type="dxa"/>
              <w:bottom w:w="0" w:type="dxa"/>
              <w:right w:w="15" w:type="dxa"/>
            </w:tcMar>
            <w:vAlign w:val="center"/>
            <w:hideMark/>
          </w:tcPr>
          <w:p w:rsidR="002C3AF9" w:rsidRPr="002C3AF9" w:rsidRDefault="002C3AF9" w:rsidP="00396B17">
            <w:pPr>
              <w:rPr>
                <w:rFonts w:cs="Arial"/>
                <w:sz w:val="22"/>
                <w:szCs w:val="24"/>
              </w:rPr>
            </w:pPr>
            <w:r w:rsidRPr="002C3AF9">
              <w:rPr>
                <w:rFonts w:cs="Arial"/>
                <w:sz w:val="22"/>
                <w:szCs w:val="24"/>
              </w:rPr>
              <w:t>Contar con un sistema de indicadores de desempeño que nos permita evaluar que nadie se sienta solo y nadie se quede fuera antes, durante y después de la enfermedad</w:t>
            </w:r>
          </w:p>
        </w:tc>
      </w:tr>
    </w:tbl>
    <w:p w:rsidR="00127E2B" w:rsidRDefault="00127E2B" w:rsidP="00352A3F">
      <w:pPr>
        <w:jc w:val="both"/>
        <w:rPr>
          <w:rFonts w:cs="Arial"/>
          <w:szCs w:val="24"/>
        </w:rPr>
      </w:pPr>
    </w:p>
    <w:p w:rsidR="00127E2B" w:rsidRDefault="00127E2B" w:rsidP="00352A3F">
      <w:pPr>
        <w:jc w:val="both"/>
        <w:rPr>
          <w:rFonts w:cs="Arial"/>
          <w:szCs w:val="24"/>
        </w:rPr>
      </w:pPr>
    </w:p>
    <w:p w:rsidR="00127E2B" w:rsidRDefault="00127E2B" w:rsidP="00352A3F">
      <w:pPr>
        <w:pStyle w:val="Ttulo1"/>
        <w:jc w:val="both"/>
      </w:pPr>
      <w:bookmarkStart w:id="28" w:name="_Toc413687513"/>
      <w:r>
        <w:t>Estrategias e iniciativas</w:t>
      </w:r>
      <w:r w:rsidR="00A4670F">
        <w:t xml:space="preserve"> por objetivo FEDAR</w:t>
      </w:r>
      <w:bookmarkEnd w:id="28"/>
    </w:p>
    <w:tbl>
      <w:tblPr>
        <w:tblW w:w="10480" w:type="dxa"/>
        <w:tblLayout w:type="fixed"/>
        <w:tblCellMar>
          <w:left w:w="0" w:type="dxa"/>
          <w:right w:w="0" w:type="dxa"/>
        </w:tblCellMar>
        <w:tblLook w:val="0420" w:firstRow="1" w:lastRow="0" w:firstColumn="0" w:lastColumn="0" w:noHBand="0" w:noVBand="1"/>
      </w:tblPr>
      <w:tblGrid>
        <w:gridCol w:w="699"/>
        <w:gridCol w:w="1276"/>
        <w:gridCol w:w="2655"/>
        <w:gridCol w:w="13"/>
        <w:gridCol w:w="5837"/>
      </w:tblGrid>
      <w:tr w:rsidR="002C3AF9" w:rsidRPr="002C3AF9" w:rsidTr="00396B17">
        <w:trPr>
          <w:trHeight w:val="635"/>
        </w:trPr>
        <w:tc>
          <w:tcPr>
            <w:tcW w:w="699" w:type="dxa"/>
            <w:tcBorders>
              <w:top w:val="single" w:sz="8" w:space="0" w:color="FFFFFF"/>
              <w:left w:val="single" w:sz="8" w:space="0" w:color="FFFFFF"/>
              <w:bottom w:val="single" w:sz="24" w:space="0" w:color="FFFFFF"/>
              <w:right w:val="single" w:sz="8" w:space="0" w:color="FFFFFF"/>
            </w:tcBorders>
            <w:shd w:val="clear" w:color="auto" w:fill="5B9BD5"/>
            <w:tcMar>
              <w:top w:w="12" w:type="dxa"/>
              <w:left w:w="12" w:type="dxa"/>
              <w:bottom w:w="0" w:type="dxa"/>
              <w:right w:w="12" w:type="dxa"/>
            </w:tcMar>
            <w:vAlign w:val="center"/>
            <w:hideMark/>
          </w:tcPr>
          <w:p w:rsidR="00127E2B" w:rsidRPr="002C3AF9" w:rsidRDefault="00127E2B" w:rsidP="00352A3F">
            <w:pPr>
              <w:jc w:val="both"/>
              <w:rPr>
                <w:rFonts w:cs="Arial"/>
                <w:sz w:val="20"/>
                <w:szCs w:val="20"/>
              </w:rPr>
            </w:pPr>
          </w:p>
        </w:tc>
        <w:tc>
          <w:tcPr>
            <w:tcW w:w="1276" w:type="dxa"/>
            <w:tcBorders>
              <w:top w:val="single" w:sz="8" w:space="0" w:color="FFFFFF"/>
              <w:left w:val="single" w:sz="8" w:space="0" w:color="FFFFFF"/>
              <w:bottom w:val="single" w:sz="24" w:space="0" w:color="FFFFFF"/>
              <w:right w:val="single" w:sz="8" w:space="0" w:color="FFFFFF"/>
            </w:tcBorders>
            <w:shd w:val="clear" w:color="auto" w:fill="5B9BD5"/>
            <w:tcMar>
              <w:top w:w="12" w:type="dxa"/>
              <w:left w:w="12" w:type="dxa"/>
              <w:bottom w:w="0" w:type="dxa"/>
              <w:right w:w="12" w:type="dxa"/>
            </w:tcMar>
            <w:vAlign w:val="center"/>
            <w:hideMark/>
          </w:tcPr>
          <w:p w:rsidR="00127E2B" w:rsidRPr="003932C2" w:rsidRDefault="00127E2B" w:rsidP="00352A3F">
            <w:pPr>
              <w:jc w:val="both"/>
              <w:rPr>
                <w:rFonts w:cs="Arial"/>
                <w:color w:val="FFFFFF" w:themeColor="background1"/>
                <w:sz w:val="20"/>
                <w:szCs w:val="20"/>
              </w:rPr>
            </w:pPr>
            <w:r w:rsidRPr="003932C2">
              <w:rPr>
                <w:rFonts w:cs="Arial"/>
                <w:b/>
                <w:bCs/>
                <w:color w:val="FFFFFF" w:themeColor="background1"/>
                <w:sz w:val="20"/>
                <w:szCs w:val="20"/>
              </w:rPr>
              <w:t>Prioridad</w:t>
            </w:r>
          </w:p>
        </w:tc>
        <w:tc>
          <w:tcPr>
            <w:tcW w:w="2668" w:type="dxa"/>
            <w:gridSpan w:val="2"/>
            <w:tcBorders>
              <w:top w:val="single" w:sz="8" w:space="0" w:color="FFFFFF"/>
              <w:left w:val="single" w:sz="8" w:space="0" w:color="FFFFFF"/>
              <w:bottom w:val="single" w:sz="24" w:space="0" w:color="FFFFFF"/>
              <w:right w:val="single" w:sz="8" w:space="0" w:color="FFFFFF"/>
            </w:tcBorders>
            <w:shd w:val="clear" w:color="auto" w:fill="5B9BD5"/>
            <w:tcMar>
              <w:top w:w="12" w:type="dxa"/>
              <w:left w:w="12" w:type="dxa"/>
              <w:bottom w:w="0" w:type="dxa"/>
              <w:right w:w="12" w:type="dxa"/>
            </w:tcMar>
            <w:vAlign w:val="center"/>
            <w:hideMark/>
          </w:tcPr>
          <w:p w:rsidR="00127E2B" w:rsidRPr="003932C2" w:rsidRDefault="003F55A6" w:rsidP="00352A3F">
            <w:pPr>
              <w:jc w:val="both"/>
              <w:rPr>
                <w:rFonts w:cs="Arial"/>
                <w:color w:val="FFFFFF" w:themeColor="background1"/>
                <w:sz w:val="20"/>
                <w:szCs w:val="20"/>
              </w:rPr>
            </w:pPr>
            <w:r w:rsidRPr="003932C2">
              <w:rPr>
                <w:rFonts w:cs="Arial"/>
                <w:b/>
                <w:bCs/>
                <w:color w:val="FFFFFF" w:themeColor="background1"/>
                <w:sz w:val="20"/>
                <w:szCs w:val="20"/>
              </w:rPr>
              <w:t>Estrategias e</w:t>
            </w:r>
            <w:r w:rsidR="00127E2B" w:rsidRPr="003932C2">
              <w:rPr>
                <w:rFonts w:cs="Arial"/>
                <w:b/>
                <w:bCs/>
                <w:color w:val="FFFFFF" w:themeColor="background1"/>
                <w:sz w:val="20"/>
                <w:szCs w:val="20"/>
              </w:rPr>
              <w:t xml:space="preserve"> iniciativas</w:t>
            </w:r>
          </w:p>
        </w:tc>
        <w:tc>
          <w:tcPr>
            <w:tcW w:w="5837" w:type="dxa"/>
            <w:tcBorders>
              <w:top w:val="single" w:sz="8" w:space="0" w:color="FFFFFF"/>
              <w:left w:val="single" w:sz="8" w:space="0" w:color="FFFFFF"/>
              <w:bottom w:val="single" w:sz="24" w:space="0" w:color="FFFFFF"/>
              <w:right w:val="single" w:sz="8" w:space="0" w:color="FFFFFF"/>
            </w:tcBorders>
            <w:shd w:val="clear" w:color="auto" w:fill="5B9BD5"/>
            <w:tcMar>
              <w:top w:w="12" w:type="dxa"/>
              <w:left w:w="12" w:type="dxa"/>
              <w:bottom w:w="0" w:type="dxa"/>
              <w:right w:w="12" w:type="dxa"/>
            </w:tcMar>
            <w:vAlign w:val="center"/>
            <w:hideMark/>
          </w:tcPr>
          <w:p w:rsidR="00127E2B" w:rsidRPr="003932C2" w:rsidRDefault="00127E2B" w:rsidP="00352A3F">
            <w:pPr>
              <w:jc w:val="both"/>
              <w:rPr>
                <w:rFonts w:cs="Arial"/>
                <w:color w:val="FFFFFF" w:themeColor="background1"/>
                <w:sz w:val="20"/>
                <w:szCs w:val="20"/>
              </w:rPr>
            </w:pPr>
            <w:r w:rsidRPr="003932C2">
              <w:rPr>
                <w:rFonts w:cs="Arial"/>
                <w:b/>
                <w:bCs/>
                <w:color w:val="FFFFFF" w:themeColor="background1"/>
                <w:sz w:val="20"/>
                <w:szCs w:val="20"/>
              </w:rPr>
              <w:t>Alcance</w:t>
            </w:r>
          </w:p>
        </w:tc>
      </w:tr>
      <w:tr w:rsidR="003F55A6" w:rsidRPr="002C3AF9" w:rsidTr="00396B17">
        <w:trPr>
          <w:trHeight w:val="293"/>
        </w:trPr>
        <w:tc>
          <w:tcPr>
            <w:tcW w:w="699" w:type="dxa"/>
            <w:tcBorders>
              <w:top w:val="single" w:sz="24" w:space="0" w:color="FFFFFF"/>
              <w:left w:val="single" w:sz="8" w:space="0" w:color="FFFFFF"/>
              <w:bottom w:val="single" w:sz="8" w:space="0" w:color="FFFFFF"/>
              <w:right w:val="single" w:sz="8" w:space="0" w:color="FFFFFF"/>
            </w:tcBorders>
            <w:shd w:val="clear" w:color="auto" w:fill="F8CBAD"/>
            <w:tcMar>
              <w:top w:w="12" w:type="dxa"/>
              <w:left w:w="12" w:type="dxa"/>
              <w:bottom w:w="0" w:type="dxa"/>
              <w:right w:w="12" w:type="dxa"/>
            </w:tcMar>
            <w:vAlign w:val="center"/>
            <w:hideMark/>
          </w:tcPr>
          <w:p w:rsidR="003F55A6" w:rsidRPr="002C3AF9" w:rsidRDefault="003F55A6" w:rsidP="00396B17">
            <w:pPr>
              <w:jc w:val="center"/>
              <w:rPr>
                <w:rFonts w:cs="Arial"/>
                <w:sz w:val="20"/>
                <w:szCs w:val="20"/>
              </w:rPr>
            </w:pPr>
            <w:r w:rsidRPr="002C3AF9">
              <w:rPr>
                <w:rFonts w:cs="Arial"/>
                <w:b/>
                <w:bCs/>
                <w:sz w:val="20"/>
                <w:szCs w:val="20"/>
              </w:rPr>
              <w:t>F</w:t>
            </w:r>
          </w:p>
        </w:tc>
        <w:tc>
          <w:tcPr>
            <w:tcW w:w="1276" w:type="dxa"/>
            <w:tcBorders>
              <w:top w:val="single" w:sz="24" w:space="0" w:color="FFFFFF"/>
              <w:left w:val="single" w:sz="8" w:space="0" w:color="FFFFFF"/>
              <w:bottom w:val="single" w:sz="8" w:space="0" w:color="FFFFFF"/>
              <w:right w:val="single" w:sz="8" w:space="0" w:color="FFFFFF"/>
            </w:tcBorders>
            <w:shd w:val="clear" w:color="auto" w:fill="F8CBAD"/>
            <w:tcMar>
              <w:top w:w="12" w:type="dxa"/>
              <w:left w:w="12" w:type="dxa"/>
              <w:bottom w:w="0" w:type="dxa"/>
              <w:right w:w="12" w:type="dxa"/>
            </w:tcMar>
            <w:vAlign w:val="center"/>
            <w:hideMark/>
          </w:tcPr>
          <w:p w:rsidR="003F55A6" w:rsidRPr="002C3AF9" w:rsidRDefault="003F55A6" w:rsidP="00352A3F">
            <w:pPr>
              <w:jc w:val="both"/>
              <w:rPr>
                <w:rFonts w:cs="Arial"/>
                <w:sz w:val="20"/>
                <w:szCs w:val="20"/>
              </w:rPr>
            </w:pPr>
            <w:r w:rsidRPr="002C3AF9">
              <w:rPr>
                <w:rFonts w:cs="Arial"/>
                <w:b/>
                <w:bCs/>
                <w:sz w:val="20"/>
                <w:szCs w:val="20"/>
              </w:rPr>
              <w:t>Formación</w:t>
            </w:r>
          </w:p>
        </w:tc>
        <w:tc>
          <w:tcPr>
            <w:tcW w:w="2655" w:type="dxa"/>
            <w:tcBorders>
              <w:top w:val="single" w:sz="24" w:space="0" w:color="FFFFFF"/>
              <w:left w:val="single" w:sz="8" w:space="0" w:color="FFFFFF"/>
              <w:bottom w:val="single" w:sz="8" w:space="0" w:color="FFFFFF"/>
              <w:right w:val="single" w:sz="8" w:space="0" w:color="FFFFFF"/>
            </w:tcBorders>
            <w:shd w:val="clear" w:color="auto" w:fill="F8CBAD"/>
            <w:vAlign w:val="center"/>
          </w:tcPr>
          <w:p w:rsidR="003F55A6" w:rsidRPr="002C3AF9" w:rsidRDefault="003F55A6" w:rsidP="00352A3F">
            <w:pPr>
              <w:jc w:val="both"/>
              <w:rPr>
                <w:rFonts w:cs="Arial"/>
                <w:sz w:val="20"/>
                <w:szCs w:val="20"/>
              </w:rPr>
            </w:pPr>
          </w:p>
        </w:tc>
        <w:tc>
          <w:tcPr>
            <w:tcW w:w="5850" w:type="dxa"/>
            <w:gridSpan w:val="2"/>
            <w:tcBorders>
              <w:top w:val="single" w:sz="24" w:space="0" w:color="FFFFFF"/>
              <w:left w:val="single" w:sz="8" w:space="0" w:color="FFFFFF"/>
              <w:bottom w:val="single" w:sz="8" w:space="0" w:color="FFFFFF"/>
              <w:right w:val="single" w:sz="8" w:space="0" w:color="FFFFFF"/>
            </w:tcBorders>
            <w:shd w:val="clear" w:color="auto" w:fill="F8CBAD"/>
            <w:vAlign w:val="center"/>
          </w:tcPr>
          <w:p w:rsidR="003F55A6" w:rsidRPr="002C3AF9" w:rsidRDefault="003F55A6" w:rsidP="00352A3F">
            <w:pPr>
              <w:jc w:val="both"/>
              <w:rPr>
                <w:rFonts w:cs="Arial"/>
                <w:sz w:val="20"/>
                <w:szCs w:val="20"/>
              </w:rPr>
            </w:pPr>
            <w:r w:rsidRPr="002C3AF9">
              <w:rPr>
                <w:rFonts w:cs="Arial"/>
                <w:b/>
                <w:bCs/>
                <w:sz w:val="20"/>
                <w:szCs w:val="20"/>
              </w:rPr>
              <w:t> </w:t>
            </w:r>
          </w:p>
        </w:tc>
      </w:tr>
      <w:tr w:rsidR="002C3AF9" w:rsidRPr="002C3AF9" w:rsidTr="00396B17">
        <w:trPr>
          <w:trHeight w:val="2577"/>
        </w:trPr>
        <w:tc>
          <w:tcPr>
            <w:tcW w:w="699" w:type="dxa"/>
            <w:tcBorders>
              <w:top w:val="single" w:sz="8" w:space="0" w:color="FFFFFF"/>
              <w:left w:val="single" w:sz="8" w:space="0" w:color="FFFFFF"/>
              <w:bottom w:val="single" w:sz="8" w:space="0" w:color="FFFFFF"/>
              <w:right w:val="single" w:sz="8" w:space="0" w:color="FFFFFF"/>
            </w:tcBorders>
            <w:shd w:val="clear" w:color="auto" w:fill="EAEFF7"/>
            <w:tcMar>
              <w:top w:w="12" w:type="dxa"/>
              <w:left w:w="12" w:type="dxa"/>
              <w:bottom w:w="0" w:type="dxa"/>
              <w:right w:w="12" w:type="dxa"/>
            </w:tcMar>
            <w:vAlign w:val="center"/>
            <w:hideMark/>
          </w:tcPr>
          <w:p w:rsidR="00127E2B" w:rsidRPr="002C3AF9" w:rsidRDefault="00127E2B" w:rsidP="00396B17">
            <w:pPr>
              <w:rPr>
                <w:rFonts w:cs="Arial"/>
                <w:sz w:val="20"/>
                <w:szCs w:val="20"/>
              </w:rPr>
            </w:pPr>
          </w:p>
        </w:tc>
        <w:tc>
          <w:tcPr>
            <w:tcW w:w="1276" w:type="dxa"/>
            <w:tcBorders>
              <w:top w:val="single" w:sz="8" w:space="0" w:color="FFFFFF"/>
              <w:left w:val="single" w:sz="8" w:space="0" w:color="FFFFFF"/>
              <w:bottom w:val="single" w:sz="8" w:space="0" w:color="FFFFFF"/>
              <w:right w:val="single" w:sz="8" w:space="0" w:color="FFFFFF"/>
            </w:tcBorders>
            <w:shd w:val="clear" w:color="auto" w:fill="EAEFF7"/>
            <w:tcMar>
              <w:top w:w="12" w:type="dxa"/>
              <w:left w:w="12" w:type="dxa"/>
              <w:bottom w:w="0" w:type="dxa"/>
              <w:right w:w="12" w:type="dxa"/>
            </w:tcMar>
            <w:vAlign w:val="center"/>
            <w:hideMark/>
          </w:tcPr>
          <w:p w:rsidR="00127E2B" w:rsidRPr="002C3AF9" w:rsidRDefault="00127E2B" w:rsidP="00396B17">
            <w:pPr>
              <w:jc w:val="center"/>
              <w:rPr>
                <w:rFonts w:cs="Arial"/>
                <w:sz w:val="20"/>
                <w:szCs w:val="20"/>
              </w:rPr>
            </w:pPr>
            <w:r w:rsidRPr="002C3AF9">
              <w:rPr>
                <w:rFonts w:cs="Arial"/>
                <w:sz w:val="20"/>
                <w:szCs w:val="20"/>
              </w:rPr>
              <w:t>1</w:t>
            </w:r>
          </w:p>
        </w:tc>
        <w:tc>
          <w:tcPr>
            <w:tcW w:w="2668" w:type="dxa"/>
            <w:gridSpan w:val="2"/>
            <w:tcBorders>
              <w:top w:val="single" w:sz="8" w:space="0" w:color="FFFFFF"/>
              <w:left w:val="single" w:sz="8" w:space="0" w:color="FFFFFF"/>
              <w:bottom w:val="single" w:sz="8" w:space="0" w:color="FFFFFF"/>
              <w:right w:val="single" w:sz="8" w:space="0" w:color="FFFFFF"/>
            </w:tcBorders>
            <w:shd w:val="clear" w:color="auto" w:fill="EAEFF7"/>
            <w:tcMar>
              <w:top w:w="12" w:type="dxa"/>
              <w:left w:w="12" w:type="dxa"/>
              <w:bottom w:w="0" w:type="dxa"/>
              <w:right w:w="12" w:type="dxa"/>
            </w:tcMar>
            <w:vAlign w:val="center"/>
            <w:hideMark/>
          </w:tcPr>
          <w:p w:rsidR="00127E2B" w:rsidRPr="002C3AF9" w:rsidRDefault="00127E2B" w:rsidP="00396B17">
            <w:pPr>
              <w:rPr>
                <w:rFonts w:cs="Arial"/>
                <w:sz w:val="20"/>
                <w:szCs w:val="20"/>
              </w:rPr>
            </w:pPr>
            <w:r w:rsidRPr="002C3AF9">
              <w:rPr>
                <w:rFonts w:cs="Arial"/>
                <w:sz w:val="20"/>
                <w:szCs w:val="20"/>
              </w:rPr>
              <w:t>Taller 1 de formación integral para coordinación de pastoral salud y agentes de pastoral</w:t>
            </w:r>
          </w:p>
          <w:p w:rsidR="00127E2B" w:rsidRPr="002C3AF9" w:rsidRDefault="00127E2B" w:rsidP="00396B17">
            <w:pPr>
              <w:rPr>
                <w:rFonts w:cs="Arial"/>
                <w:sz w:val="20"/>
                <w:szCs w:val="20"/>
              </w:rPr>
            </w:pPr>
            <w:r w:rsidRPr="002C3AF9">
              <w:rPr>
                <w:rFonts w:cs="Arial"/>
                <w:sz w:val="20"/>
                <w:szCs w:val="20"/>
              </w:rPr>
              <w:t>R: Guillermo Torres Medina</w:t>
            </w:r>
          </w:p>
        </w:tc>
        <w:tc>
          <w:tcPr>
            <w:tcW w:w="5837" w:type="dxa"/>
            <w:tcBorders>
              <w:top w:val="single" w:sz="8" w:space="0" w:color="FFFFFF"/>
              <w:left w:val="single" w:sz="8" w:space="0" w:color="FFFFFF"/>
              <w:bottom w:val="single" w:sz="8" w:space="0" w:color="FFFFFF"/>
              <w:right w:val="single" w:sz="8" w:space="0" w:color="FFFFFF"/>
            </w:tcBorders>
            <w:shd w:val="clear" w:color="auto" w:fill="EAEFF7"/>
            <w:tcMar>
              <w:top w:w="12" w:type="dxa"/>
              <w:left w:w="12" w:type="dxa"/>
              <w:bottom w:w="0" w:type="dxa"/>
              <w:right w:w="12" w:type="dxa"/>
            </w:tcMar>
            <w:vAlign w:val="center"/>
            <w:hideMark/>
          </w:tcPr>
          <w:p w:rsidR="00127E2B" w:rsidRPr="002C3AF9" w:rsidRDefault="00127E2B" w:rsidP="00396B17">
            <w:pPr>
              <w:rPr>
                <w:rFonts w:cs="Arial"/>
                <w:sz w:val="20"/>
                <w:szCs w:val="20"/>
              </w:rPr>
            </w:pPr>
            <w:r w:rsidRPr="002C3AF9">
              <w:rPr>
                <w:rFonts w:cs="Arial"/>
                <w:sz w:val="20"/>
                <w:szCs w:val="20"/>
              </w:rPr>
              <w:t>Impartir un taller que permita formar integralmente a los agentes de pastoral y de la coordinación, en la atención y acompañamiento al enfermo.</w:t>
            </w:r>
            <w:r w:rsidRPr="002C3AF9">
              <w:rPr>
                <w:rFonts w:cs="Arial"/>
                <w:sz w:val="20"/>
                <w:szCs w:val="20"/>
              </w:rPr>
              <w:br/>
              <w:t xml:space="preserve">El taller deberá incluir la parte espiritual, sacramental, social, psicológica y tanatológica de atención y trato humano al enfermo durante su padecimiento. Tener un proceso claro de cómo dirigirse al paciente: </w:t>
            </w:r>
            <w:r w:rsidRPr="002C3AF9">
              <w:rPr>
                <w:rFonts w:cs="Arial"/>
                <w:sz w:val="20"/>
                <w:szCs w:val="20"/>
              </w:rPr>
              <w:br/>
              <w:t>- Nivel 1: básico con base en los documentos identificados</w:t>
            </w:r>
            <w:r w:rsidRPr="002C3AF9">
              <w:rPr>
                <w:rFonts w:cs="Arial"/>
                <w:sz w:val="20"/>
                <w:szCs w:val="20"/>
              </w:rPr>
              <w:br/>
              <w:t>- Nivel 2: avanzado en las 4 dimensiones</w:t>
            </w:r>
            <w:r w:rsidRPr="002C3AF9">
              <w:rPr>
                <w:rFonts w:cs="Arial"/>
                <w:sz w:val="20"/>
                <w:szCs w:val="20"/>
              </w:rPr>
              <w:br/>
              <w:t>- Nivel 3: certificado</w:t>
            </w:r>
            <w:r w:rsidRPr="002C3AF9">
              <w:rPr>
                <w:rFonts w:cs="Arial"/>
                <w:sz w:val="20"/>
                <w:szCs w:val="20"/>
              </w:rPr>
              <w:br/>
              <w:t>- Nivel 4: formación y liderazgo</w:t>
            </w:r>
          </w:p>
        </w:tc>
      </w:tr>
      <w:tr w:rsidR="002C3AF9" w:rsidRPr="002C3AF9" w:rsidTr="00396B17">
        <w:trPr>
          <w:trHeight w:val="2343"/>
        </w:trPr>
        <w:tc>
          <w:tcPr>
            <w:tcW w:w="699" w:type="dxa"/>
            <w:tcBorders>
              <w:top w:val="single" w:sz="8" w:space="0" w:color="FFFFFF"/>
              <w:left w:val="single" w:sz="8" w:space="0" w:color="FFFFFF"/>
              <w:bottom w:val="single" w:sz="8" w:space="0" w:color="FFFFFF"/>
              <w:right w:val="single" w:sz="8" w:space="0" w:color="FFFFFF"/>
            </w:tcBorders>
            <w:shd w:val="clear" w:color="auto" w:fill="D2DEEF"/>
            <w:tcMar>
              <w:top w:w="12" w:type="dxa"/>
              <w:left w:w="12" w:type="dxa"/>
              <w:bottom w:w="0" w:type="dxa"/>
              <w:right w:w="12" w:type="dxa"/>
            </w:tcMar>
            <w:vAlign w:val="center"/>
            <w:hideMark/>
          </w:tcPr>
          <w:p w:rsidR="00127E2B" w:rsidRPr="002C3AF9" w:rsidRDefault="00127E2B" w:rsidP="00396B17">
            <w:pPr>
              <w:rPr>
                <w:rFonts w:cs="Arial"/>
                <w:sz w:val="20"/>
                <w:szCs w:val="20"/>
              </w:rPr>
            </w:pPr>
          </w:p>
        </w:tc>
        <w:tc>
          <w:tcPr>
            <w:tcW w:w="1276" w:type="dxa"/>
            <w:tcBorders>
              <w:top w:val="single" w:sz="8" w:space="0" w:color="FFFFFF"/>
              <w:left w:val="single" w:sz="8" w:space="0" w:color="FFFFFF"/>
              <w:bottom w:val="single" w:sz="8" w:space="0" w:color="FFFFFF"/>
              <w:right w:val="single" w:sz="8" w:space="0" w:color="FFFFFF"/>
            </w:tcBorders>
            <w:shd w:val="clear" w:color="auto" w:fill="D2DEEF"/>
            <w:tcMar>
              <w:top w:w="12" w:type="dxa"/>
              <w:left w:w="12" w:type="dxa"/>
              <w:bottom w:w="0" w:type="dxa"/>
              <w:right w:w="12" w:type="dxa"/>
            </w:tcMar>
            <w:vAlign w:val="center"/>
            <w:hideMark/>
          </w:tcPr>
          <w:p w:rsidR="00127E2B" w:rsidRPr="002C3AF9" w:rsidRDefault="00127E2B" w:rsidP="00396B17">
            <w:pPr>
              <w:jc w:val="center"/>
              <w:rPr>
                <w:rFonts w:cs="Arial"/>
                <w:sz w:val="20"/>
                <w:szCs w:val="20"/>
              </w:rPr>
            </w:pPr>
            <w:r w:rsidRPr="002C3AF9">
              <w:rPr>
                <w:rFonts w:cs="Arial"/>
                <w:sz w:val="20"/>
                <w:szCs w:val="20"/>
              </w:rPr>
              <w:t>2</w:t>
            </w:r>
          </w:p>
        </w:tc>
        <w:tc>
          <w:tcPr>
            <w:tcW w:w="2668" w:type="dxa"/>
            <w:gridSpan w:val="2"/>
            <w:tcBorders>
              <w:top w:val="single" w:sz="8" w:space="0" w:color="FFFFFF"/>
              <w:left w:val="single" w:sz="8" w:space="0" w:color="FFFFFF"/>
              <w:bottom w:val="single" w:sz="8" w:space="0" w:color="FFFFFF"/>
              <w:right w:val="single" w:sz="8" w:space="0" w:color="FFFFFF"/>
            </w:tcBorders>
            <w:shd w:val="clear" w:color="auto" w:fill="D2DEEF"/>
            <w:tcMar>
              <w:top w:w="12" w:type="dxa"/>
              <w:left w:w="12" w:type="dxa"/>
              <w:bottom w:w="0" w:type="dxa"/>
              <w:right w:w="12" w:type="dxa"/>
            </w:tcMar>
            <w:vAlign w:val="center"/>
            <w:hideMark/>
          </w:tcPr>
          <w:p w:rsidR="00127E2B" w:rsidRPr="002C3AF9" w:rsidRDefault="00127E2B" w:rsidP="00396B17">
            <w:pPr>
              <w:rPr>
                <w:rFonts w:cs="Arial"/>
                <w:sz w:val="20"/>
                <w:szCs w:val="20"/>
              </w:rPr>
            </w:pPr>
            <w:r w:rsidRPr="002C3AF9">
              <w:rPr>
                <w:rFonts w:cs="Arial"/>
                <w:sz w:val="20"/>
                <w:szCs w:val="20"/>
              </w:rPr>
              <w:t>Taller 2 de formación integral para los profesionales de la salud y cuidadores del enfermo</w:t>
            </w:r>
          </w:p>
          <w:p w:rsidR="00127E2B" w:rsidRPr="002C3AF9" w:rsidRDefault="00127E2B" w:rsidP="00396B17">
            <w:pPr>
              <w:rPr>
                <w:rFonts w:cs="Arial"/>
                <w:sz w:val="20"/>
                <w:szCs w:val="20"/>
              </w:rPr>
            </w:pPr>
            <w:r w:rsidRPr="002C3AF9">
              <w:rPr>
                <w:rFonts w:cs="Arial"/>
                <w:sz w:val="20"/>
                <w:szCs w:val="20"/>
              </w:rPr>
              <w:t>R: Juan García Delgado</w:t>
            </w:r>
          </w:p>
        </w:tc>
        <w:tc>
          <w:tcPr>
            <w:tcW w:w="5837" w:type="dxa"/>
            <w:tcBorders>
              <w:top w:val="single" w:sz="8" w:space="0" w:color="FFFFFF"/>
              <w:left w:val="single" w:sz="8" w:space="0" w:color="FFFFFF"/>
              <w:bottom w:val="single" w:sz="8" w:space="0" w:color="FFFFFF"/>
              <w:right w:val="single" w:sz="8" w:space="0" w:color="FFFFFF"/>
            </w:tcBorders>
            <w:shd w:val="clear" w:color="auto" w:fill="D2DEEF"/>
            <w:tcMar>
              <w:top w:w="12" w:type="dxa"/>
              <w:left w:w="12" w:type="dxa"/>
              <w:bottom w:w="0" w:type="dxa"/>
              <w:right w:w="12" w:type="dxa"/>
            </w:tcMar>
            <w:vAlign w:val="center"/>
            <w:hideMark/>
          </w:tcPr>
          <w:p w:rsidR="00127E2B" w:rsidRPr="002C3AF9" w:rsidRDefault="00127E2B" w:rsidP="00396B17">
            <w:pPr>
              <w:rPr>
                <w:rFonts w:cs="Arial"/>
                <w:sz w:val="20"/>
                <w:szCs w:val="20"/>
              </w:rPr>
            </w:pPr>
            <w:r w:rsidRPr="002C3AF9">
              <w:rPr>
                <w:rFonts w:cs="Arial"/>
                <w:sz w:val="20"/>
                <w:szCs w:val="20"/>
              </w:rPr>
              <w:t>Impartir un taller que permita formar integralmente a los médicos, enfermeras, paramédicos, familiares, entre otros, que estén al servicio del enfermo.</w:t>
            </w:r>
            <w:r w:rsidRPr="002C3AF9">
              <w:rPr>
                <w:rFonts w:cs="Arial"/>
                <w:sz w:val="20"/>
                <w:szCs w:val="20"/>
              </w:rPr>
              <w:br/>
              <w:t>El taller deberá incluir la parte espiritual, sacramental, social, psicológica y tanatológica de atención y trato humano al enfermo durante su padecimiento.</w:t>
            </w:r>
            <w:r w:rsidRPr="002C3AF9">
              <w:rPr>
                <w:rFonts w:cs="Arial"/>
                <w:sz w:val="20"/>
                <w:szCs w:val="20"/>
              </w:rPr>
              <w:br/>
              <w:t>Se tendrá como base los documentos ya identificados, entre otros.</w:t>
            </w:r>
            <w:r w:rsidRPr="002C3AF9">
              <w:rPr>
                <w:rFonts w:cs="Arial"/>
                <w:sz w:val="20"/>
                <w:szCs w:val="20"/>
              </w:rPr>
              <w:br/>
              <w:t>- Nivel 1: básico con base en los documentos identificados</w:t>
            </w:r>
            <w:r w:rsidRPr="002C3AF9">
              <w:rPr>
                <w:rFonts w:cs="Arial"/>
                <w:sz w:val="20"/>
                <w:szCs w:val="20"/>
              </w:rPr>
              <w:br/>
              <w:t>- Nivel 2: avanzado en las 4 dimensiones</w:t>
            </w:r>
            <w:r w:rsidRPr="002C3AF9">
              <w:rPr>
                <w:rFonts w:cs="Arial"/>
                <w:sz w:val="20"/>
                <w:szCs w:val="20"/>
              </w:rPr>
              <w:br/>
              <w:t>- Nivel 3: certificado</w:t>
            </w:r>
          </w:p>
        </w:tc>
      </w:tr>
      <w:tr w:rsidR="002C3AF9" w:rsidRPr="002C3AF9" w:rsidTr="00396B17">
        <w:trPr>
          <w:trHeight w:val="1406"/>
        </w:trPr>
        <w:tc>
          <w:tcPr>
            <w:tcW w:w="699" w:type="dxa"/>
            <w:tcBorders>
              <w:top w:val="single" w:sz="8" w:space="0" w:color="FFFFFF"/>
              <w:left w:val="single" w:sz="8" w:space="0" w:color="FFFFFF"/>
              <w:bottom w:val="single" w:sz="8" w:space="0" w:color="FFFFFF"/>
              <w:right w:val="single" w:sz="8" w:space="0" w:color="FFFFFF"/>
            </w:tcBorders>
            <w:shd w:val="clear" w:color="auto" w:fill="EAEFF7"/>
            <w:tcMar>
              <w:top w:w="12" w:type="dxa"/>
              <w:left w:w="12" w:type="dxa"/>
              <w:bottom w:w="0" w:type="dxa"/>
              <w:right w:w="12" w:type="dxa"/>
            </w:tcMar>
            <w:vAlign w:val="center"/>
            <w:hideMark/>
          </w:tcPr>
          <w:p w:rsidR="00127E2B" w:rsidRPr="002C3AF9" w:rsidRDefault="00127E2B" w:rsidP="00396B17">
            <w:pPr>
              <w:rPr>
                <w:rFonts w:cs="Arial"/>
                <w:sz w:val="20"/>
                <w:szCs w:val="20"/>
              </w:rPr>
            </w:pPr>
          </w:p>
        </w:tc>
        <w:tc>
          <w:tcPr>
            <w:tcW w:w="1276" w:type="dxa"/>
            <w:tcBorders>
              <w:top w:val="single" w:sz="8" w:space="0" w:color="FFFFFF"/>
              <w:left w:val="single" w:sz="8" w:space="0" w:color="FFFFFF"/>
              <w:bottom w:val="single" w:sz="8" w:space="0" w:color="FFFFFF"/>
              <w:right w:val="single" w:sz="8" w:space="0" w:color="FFFFFF"/>
            </w:tcBorders>
            <w:shd w:val="clear" w:color="auto" w:fill="EAEFF7"/>
            <w:tcMar>
              <w:top w:w="12" w:type="dxa"/>
              <w:left w:w="12" w:type="dxa"/>
              <w:bottom w:w="0" w:type="dxa"/>
              <w:right w:w="12" w:type="dxa"/>
            </w:tcMar>
            <w:vAlign w:val="center"/>
            <w:hideMark/>
          </w:tcPr>
          <w:p w:rsidR="00127E2B" w:rsidRPr="002C3AF9" w:rsidRDefault="00127E2B" w:rsidP="00396B17">
            <w:pPr>
              <w:jc w:val="center"/>
              <w:rPr>
                <w:rFonts w:cs="Arial"/>
                <w:sz w:val="20"/>
                <w:szCs w:val="20"/>
              </w:rPr>
            </w:pPr>
            <w:r w:rsidRPr="002C3AF9">
              <w:rPr>
                <w:rFonts w:cs="Arial"/>
                <w:sz w:val="20"/>
                <w:szCs w:val="20"/>
              </w:rPr>
              <w:t>1</w:t>
            </w:r>
          </w:p>
        </w:tc>
        <w:tc>
          <w:tcPr>
            <w:tcW w:w="2668" w:type="dxa"/>
            <w:gridSpan w:val="2"/>
            <w:tcBorders>
              <w:top w:val="single" w:sz="8" w:space="0" w:color="FFFFFF"/>
              <w:left w:val="single" w:sz="8" w:space="0" w:color="FFFFFF"/>
              <w:bottom w:val="single" w:sz="8" w:space="0" w:color="FFFFFF"/>
              <w:right w:val="single" w:sz="8" w:space="0" w:color="FFFFFF"/>
            </w:tcBorders>
            <w:shd w:val="clear" w:color="auto" w:fill="EAEFF7"/>
            <w:tcMar>
              <w:top w:w="12" w:type="dxa"/>
              <w:left w:w="12" w:type="dxa"/>
              <w:bottom w:w="0" w:type="dxa"/>
              <w:right w:w="12" w:type="dxa"/>
            </w:tcMar>
            <w:vAlign w:val="center"/>
            <w:hideMark/>
          </w:tcPr>
          <w:p w:rsidR="00127E2B" w:rsidRPr="002C3AF9" w:rsidRDefault="00127E2B" w:rsidP="00396B17">
            <w:pPr>
              <w:rPr>
                <w:rFonts w:cs="Arial"/>
                <w:sz w:val="20"/>
                <w:szCs w:val="20"/>
              </w:rPr>
            </w:pPr>
            <w:r w:rsidRPr="002C3AF9">
              <w:rPr>
                <w:rFonts w:cs="Arial"/>
                <w:sz w:val="20"/>
                <w:szCs w:val="20"/>
              </w:rPr>
              <w:t xml:space="preserve">Programa para voluntarios laicos </w:t>
            </w:r>
          </w:p>
          <w:p w:rsidR="00127E2B" w:rsidRPr="002C3AF9" w:rsidRDefault="00127E2B" w:rsidP="00396B17">
            <w:pPr>
              <w:rPr>
                <w:rFonts w:cs="Arial"/>
                <w:sz w:val="20"/>
                <w:szCs w:val="20"/>
              </w:rPr>
            </w:pPr>
            <w:r w:rsidRPr="002C3AF9">
              <w:rPr>
                <w:rFonts w:cs="Arial"/>
                <w:sz w:val="20"/>
                <w:szCs w:val="20"/>
              </w:rPr>
              <w:t>R: Miguel Saucedo Gutiérrez</w:t>
            </w:r>
          </w:p>
        </w:tc>
        <w:tc>
          <w:tcPr>
            <w:tcW w:w="5837" w:type="dxa"/>
            <w:tcBorders>
              <w:top w:val="single" w:sz="8" w:space="0" w:color="FFFFFF"/>
              <w:left w:val="single" w:sz="8" w:space="0" w:color="FFFFFF"/>
              <w:bottom w:val="single" w:sz="8" w:space="0" w:color="FFFFFF"/>
              <w:right w:val="single" w:sz="8" w:space="0" w:color="FFFFFF"/>
            </w:tcBorders>
            <w:shd w:val="clear" w:color="auto" w:fill="EAEFF7"/>
            <w:tcMar>
              <w:top w:w="12" w:type="dxa"/>
              <w:left w:w="12" w:type="dxa"/>
              <w:bottom w:w="0" w:type="dxa"/>
              <w:right w:w="12" w:type="dxa"/>
            </w:tcMar>
            <w:vAlign w:val="center"/>
            <w:hideMark/>
          </w:tcPr>
          <w:p w:rsidR="00127E2B" w:rsidRPr="002C3AF9" w:rsidRDefault="00127E2B" w:rsidP="00396B17">
            <w:pPr>
              <w:rPr>
                <w:rFonts w:cs="Arial"/>
                <w:sz w:val="20"/>
                <w:szCs w:val="20"/>
              </w:rPr>
            </w:pPr>
            <w:r w:rsidRPr="002C3AF9">
              <w:rPr>
                <w:rFonts w:cs="Arial"/>
                <w:sz w:val="20"/>
                <w:szCs w:val="20"/>
              </w:rPr>
              <w:t>Desarrollar un programa o directrices que involucre a universitarios o grupos parroquiales en actividades de acompañamiento a enfermos. Los universitarios interesados deberán ser direccionados a las parroquias correspondientes.  El programa de voluntarios se entregará a los coordinadores de pastoral de las parroquias, para que ellos lo difundan entre sus voluntarios.</w:t>
            </w:r>
          </w:p>
        </w:tc>
      </w:tr>
    </w:tbl>
    <w:p w:rsidR="003F55A6" w:rsidRDefault="003F55A6" w:rsidP="00352A3F">
      <w:pPr>
        <w:jc w:val="both"/>
        <w:rPr>
          <w:rFonts w:cs="Arial"/>
          <w:szCs w:val="24"/>
        </w:rPr>
      </w:pPr>
    </w:p>
    <w:tbl>
      <w:tblPr>
        <w:tblW w:w="10360" w:type="dxa"/>
        <w:tblCellMar>
          <w:left w:w="0" w:type="dxa"/>
          <w:right w:w="0" w:type="dxa"/>
        </w:tblCellMar>
        <w:tblLook w:val="0420" w:firstRow="1" w:lastRow="0" w:firstColumn="0" w:lastColumn="0" w:noHBand="0" w:noVBand="1"/>
      </w:tblPr>
      <w:tblGrid>
        <w:gridCol w:w="660"/>
        <w:gridCol w:w="1480"/>
        <w:gridCol w:w="2381"/>
        <w:gridCol w:w="5839"/>
      </w:tblGrid>
      <w:tr w:rsidR="003F55A6" w:rsidRPr="002C3AF9" w:rsidTr="003932C2">
        <w:trPr>
          <w:trHeight w:val="657"/>
        </w:trPr>
        <w:tc>
          <w:tcPr>
            <w:tcW w:w="660" w:type="dxa"/>
            <w:tcBorders>
              <w:top w:val="single" w:sz="8" w:space="0" w:color="FFFFFF"/>
              <w:left w:val="single" w:sz="8" w:space="0" w:color="FFFFFF"/>
              <w:bottom w:val="single" w:sz="24" w:space="0" w:color="FFFFFF"/>
              <w:right w:val="single" w:sz="8" w:space="0" w:color="FFFFFF"/>
            </w:tcBorders>
            <w:shd w:val="clear" w:color="auto" w:fill="5B9BD5"/>
            <w:tcMar>
              <w:top w:w="12" w:type="dxa"/>
              <w:left w:w="12" w:type="dxa"/>
              <w:bottom w:w="0" w:type="dxa"/>
              <w:right w:w="12" w:type="dxa"/>
            </w:tcMar>
            <w:vAlign w:val="center"/>
            <w:hideMark/>
          </w:tcPr>
          <w:p w:rsidR="003F55A6" w:rsidRPr="002C3AF9" w:rsidRDefault="003F55A6" w:rsidP="00352A3F">
            <w:pPr>
              <w:jc w:val="both"/>
              <w:rPr>
                <w:rFonts w:cs="Arial"/>
                <w:sz w:val="20"/>
                <w:szCs w:val="20"/>
              </w:rPr>
            </w:pPr>
            <w:r>
              <w:rPr>
                <w:rFonts w:cs="Arial"/>
                <w:szCs w:val="24"/>
              </w:rPr>
              <w:br w:type="page"/>
            </w:r>
          </w:p>
        </w:tc>
        <w:tc>
          <w:tcPr>
            <w:tcW w:w="1480" w:type="dxa"/>
            <w:tcBorders>
              <w:top w:val="single" w:sz="8" w:space="0" w:color="FFFFFF"/>
              <w:left w:val="single" w:sz="8" w:space="0" w:color="FFFFFF"/>
              <w:bottom w:val="single" w:sz="24" w:space="0" w:color="FFFFFF"/>
              <w:right w:val="single" w:sz="8" w:space="0" w:color="FFFFFF"/>
            </w:tcBorders>
            <w:shd w:val="clear" w:color="auto" w:fill="5B9BD5"/>
            <w:tcMar>
              <w:top w:w="12" w:type="dxa"/>
              <w:left w:w="12" w:type="dxa"/>
              <w:bottom w:w="0" w:type="dxa"/>
              <w:right w:w="12" w:type="dxa"/>
            </w:tcMar>
            <w:vAlign w:val="center"/>
            <w:hideMark/>
          </w:tcPr>
          <w:p w:rsidR="003F55A6" w:rsidRPr="003932C2" w:rsidRDefault="003F55A6" w:rsidP="003932C2">
            <w:pPr>
              <w:rPr>
                <w:rFonts w:cs="Arial"/>
                <w:color w:val="FFFFFF" w:themeColor="background1"/>
                <w:sz w:val="20"/>
                <w:szCs w:val="20"/>
              </w:rPr>
            </w:pPr>
            <w:r w:rsidRPr="003932C2">
              <w:rPr>
                <w:rFonts w:cs="Arial"/>
                <w:b/>
                <w:bCs/>
                <w:color w:val="FFFFFF" w:themeColor="background1"/>
                <w:sz w:val="20"/>
                <w:szCs w:val="20"/>
              </w:rPr>
              <w:t>Prioridad</w:t>
            </w:r>
          </w:p>
        </w:tc>
        <w:tc>
          <w:tcPr>
            <w:tcW w:w="2381" w:type="dxa"/>
            <w:tcBorders>
              <w:top w:val="single" w:sz="8" w:space="0" w:color="FFFFFF"/>
              <w:left w:val="single" w:sz="8" w:space="0" w:color="FFFFFF"/>
              <w:bottom w:val="single" w:sz="24" w:space="0" w:color="FFFFFF"/>
              <w:right w:val="single" w:sz="8" w:space="0" w:color="FFFFFF"/>
            </w:tcBorders>
            <w:shd w:val="clear" w:color="auto" w:fill="5B9BD5"/>
            <w:tcMar>
              <w:top w:w="12" w:type="dxa"/>
              <w:left w:w="12" w:type="dxa"/>
              <w:bottom w:w="0" w:type="dxa"/>
              <w:right w:w="12" w:type="dxa"/>
            </w:tcMar>
            <w:vAlign w:val="center"/>
            <w:hideMark/>
          </w:tcPr>
          <w:p w:rsidR="003F55A6" w:rsidRPr="003932C2" w:rsidRDefault="003F55A6" w:rsidP="003932C2">
            <w:pPr>
              <w:rPr>
                <w:rFonts w:cs="Arial"/>
                <w:color w:val="FFFFFF" w:themeColor="background1"/>
                <w:sz w:val="20"/>
                <w:szCs w:val="20"/>
              </w:rPr>
            </w:pPr>
            <w:r w:rsidRPr="003932C2">
              <w:rPr>
                <w:rFonts w:cs="Arial"/>
                <w:b/>
                <w:bCs/>
                <w:color w:val="FFFFFF" w:themeColor="background1"/>
                <w:sz w:val="20"/>
                <w:szCs w:val="20"/>
              </w:rPr>
              <w:t>Estrategias e iniciativas</w:t>
            </w:r>
          </w:p>
        </w:tc>
        <w:tc>
          <w:tcPr>
            <w:tcW w:w="5839" w:type="dxa"/>
            <w:tcBorders>
              <w:top w:val="single" w:sz="8" w:space="0" w:color="FFFFFF"/>
              <w:left w:val="single" w:sz="8" w:space="0" w:color="FFFFFF"/>
              <w:bottom w:val="single" w:sz="24" w:space="0" w:color="FFFFFF"/>
              <w:right w:val="single" w:sz="8" w:space="0" w:color="FFFFFF"/>
            </w:tcBorders>
            <w:shd w:val="clear" w:color="auto" w:fill="5B9BD5"/>
            <w:tcMar>
              <w:top w:w="12" w:type="dxa"/>
              <w:left w:w="12" w:type="dxa"/>
              <w:bottom w:w="0" w:type="dxa"/>
              <w:right w:w="12" w:type="dxa"/>
            </w:tcMar>
            <w:vAlign w:val="center"/>
            <w:hideMark/>
          </w:tcPr>
          <w:p w:rsidR="003F55A6" w:rsidRPr="003932C2" w:rsidRDefault="003F55A6" w:rsidP="003932C2">
            <w:pPr>
              <w:rPr>
                <w:rFonts w:cs="Arial"/>
                <w:color w:val="FFFFFF" w:themeColor="background1"/>
                <w:sz w:val="20"/>
                <w:szCs w:val="20"/>
              </w:rPr>
            </w:pPr>
            <w:r w:rsidRPr="003932C2">
              <w:rPr>
                <w:rFonts w:cs="Arial"/>
                <w:b/>
                <w:bCs/>
                <w:color w:val="FFFFFF" w:themeColor="background1"/>
                <w:sz w:val="20"/>
                <w:szCs w:val="20"/>
              </w:rPr>
              <w:t>Alcance</w:t>
            </w:r>
          </w:p>
        </w:tc>
      </w:tr>
      <w:tr w:rsidR="003F55A6" w:rsidRPr="002C3AF9" w:rsidTr="003E6DB2">
        <w:trPr>
          <w:trHeight w:val="72"/>
        </w:trPr>
        <w:tc>
          <w:tcPr>
            <w:tcW w:w="660" w:type="dxa"/>
            <w:tcBorders>
              <w:top w:val="single" w:sz="24" w:space="0" w:color="FFFFFF"/>
              <w:left w:val="single" w:sz="8" w:space="0" w:color="FFFFFF"/>
              <w:bottom w:val="single" w:sz="8" w:space="0" w:color="FFFFFF"/>
              <w:right w:val="single" w:sz="8" w:space="0" w:color="FFFFFF"/>
            </w:tcBorders>
            <w:shd w:val="clear" w:color="auto" w:fill="F8CBAD"/>
            <w:tcMar>
              <w:top w:w="12" w:type="dxa"/>
              <w:left w:w="12" w:type="dxa"/>
              <w:bottom w:w="0" w:type="dxa"/>
              <w:right w:w="12" w:type="dxa"/>
            </w:tcMar>
            <w:vAlign w:val="center"/>
            <w:hideMark/>
          </w:tcPr>
          <w:p w:rsidR="003F55A6" w:rsidRPr="002C3AF9" w:rsidRDefault="003F55A6" w:rsidP="00396B17">
            <w:pPr>
              <w:jc w:val="center"/>
              <w:rPr>
                <w:rFonts w:cs="Arial"/>
                <w:sz w:val="20"/>
                <w:szCs w:val="20"/>
              </w:rPr>
            </w:pPr>
            <w:r w:rsidRPr="002C3AF9">
              <w:rPr>
                <w:rFonts w:cs="Arial"/>
                <w:b/>
                <w:bCs/>
                <w:sz w:val="20"/>
                <w:szCs w:val="20"/>
              </w:rPr>
              <w:t>E</w:t>
            </w:r>
          </w:p>
        </w:tc>
        <w:tc>
          <w:tcPr>
            <w:tcW w:w="1480" w:type="dxa"/>
            <w:tcBorders>
              <w:top w:val="single" w:sz="24" w:space="0" w:color="FFFFFF"/>
              <w:left w:val="single" w:sz="8" w:space="0" w:color="FFFFFF"/>
              <w:bottom w:val="single" w:sz="8" w:space="0" w:color="FFFFFF"/>
              <w:right w:val="single" w:sz="8" w:space="0" w:color="FFFFFF"/>
            </w:tcBorders>
            <w:shd w:val="clear" w:color="auto" w:fill="F8CBAD"/>
            <w:tcMar>
              <w:top w:w="12" w:type="dxa"/>
              <w:left w:w="12" w:type="dxa"/>
              <w:bottom w:w="0" w:type="dxa"/>
              <w:right w:w="12" w:type="dxa"/>
            </w:tcMar>
            <w:vAlign w:val="center"/>
            <w:hideMark/>
          </w:tcPr>
          <w:p w:rsidR="003F55A6" w:rsidRPr="002C3AF9" w:rsidRDefault="003F55A6" w:rsidP="00352A3F">
            <w:pPr>
              <w:jc w:val="both"/>
              <w:rPr>
                <w:rFonts w:cs="Arial"/>
                <w:sz w:val="20"/>
                <w:szCs w:val="20"/>
              </w:rPr>
            </w:pPr>
            <w:r w:rsidRPr="002C3AF9">
              <w:rPr>
                <w:rFonts w:cs="Arial"/>
                <w:b/>
                <w:bCs/>
                <w:sz w:val="20"/>
                <w:szCs w:val="20"/>
              </w:rPr>
              <w:t>Estructura</w:t>
            </w:r>
          </w:p>
        </w:tc>
        <w:tc>
          <w:tcPr>
            <w:tcW w:w="2381" w:type="dxa"/>
            <w:tcBorders>
              <w:top w:val="single" w:sz="24" w:space="0" w:color="FFFFFF"/>
              <w:left w:val="single" w:sz="8" w:space="0" w:color="FFFFFF"/>
              <w:bottom w:val="single" w:sz="8" w:space="0" w:color="FFFFFF"/>
              <w:right w:val="single" w:sz="8" w:space="0" w:color="FFFFFF"/>
            </w:tcBorders>
            <w:shd w:val="clear" w:color="auto" w:fill="F8CBAD"/>
            <w:vAlign w:val="center"/>
          </w:tcPr>
          <w:p w:rsidR="003F55A6" w:rsidRPr="002C3AF9" w:rsidRDefault="003F55A6" w:rsidP="00352A3F">
            <w:pPr>
              <w:jc w:val="both"/>
              <w:rPr>
                <w:rFonts w:cs="Arial"/>
                <w:sz w:val="20"/>
                <w:szCs w:val="20"/>
              </w:rPr>
            </w:pPr>
          </w:p>
        </w:tc>
        <w:tc>
          <w:tcPr>
            <w:tcW w:w="5839" w:type="dxa"/>
            <w:tcBorders>
              <w:top w:val="single" w:sz="24" w:space="0" w:color="FFFFFF"/>
              <w:left w:val="single" w:sz="8" w:space="0" w:color="FFFFFF"/>
              <w:bottom w:val="single" w:sz="8" w:space="0" w:color="FFFFFF"/>
              <w:right w:val="single" w:sz="8" w:space="0" w:color="FFFFFF"/>
            </w:tcBorders>
            <w:shd w:val="clear" w:color="auto" w:fill="F8CBAD"/>
            <w:tcMar>
              <w:top w:w="12" w:type="dxa"/>
              <w:left w:w="12" w:type="dxa"/>
              <w:bottom w:w="0" w:type="dxa"/>
              <w:right w:w="12" w:type="dxa"/>
            </w:tcMar>
            <w:vAlign w:val="center"/>
            <w:hideMark/>
          </w:tcPr>
          <w:p w:rsidR="003F55A6" w:rsidRPr="002C3AF9" w:rsidRDefault="003F55A6" w:rsidP="00352A3F">
            <w:pPr>
              <w:jc w:val="both"/>
              <w:rPr>
                <w:rFonts w:cs="Arial"/>
                <w:sz w:val="20"/>
                <w:szCs w:val="20"/>
              </w:rPr>
            </w:pPr>
            <w:r w:rsidRPr="002C3AF9">
              <w:rPr>
                <w:rFonts w:cs="Arial"/>
                <w:b/>
                <w:bCs/>
                <w:sz w:val="20"/>
                <w:szCs w:val="20"/>
              </w:rPr>
              <w:t> </w:t>
            </w:r>
          </w:p>
        </w:tc>
      </w:tr>
      <w:tr w:rsidR="003F55A6" w:rsidRPr="002C3AF9" w:rsidTr="003E6DB2">
        <w:trPr>
          <w:trHeight w:val="467"/>
        </w:trPr>
        <w:tc>
          <w:tcPr>
            <w:tcW w:w="660" w:type="dxa"/>
            <w:tcBorders>
              <w:top w:val="single" w:sz="8" w:space="0" w:color="FFFFFF"/>
              <w:left w:val="single" w:sz="8" w:space="0" w:color="FFFFFF"/>
              <w:bottom w:val="single" w:sz="8" w:space="0" w:color="FFFFFF"/>
              <w:right w:val="single" w:sz="8" w:space="0" w:color="FFFFFF"/>
            </w:tcBorders>
            <w:shd w:val="clear" w:color="auto" w:fill="EAEFF7"/>
            <w:tcMar>
              <w:top w:w="12" w:type="dxa"/>
              <w:left w:w="12" w:type="dxa"/>
              <w:bottom w:w="0" w:type="dxa"/>
              <w:right w:w="12" w:type="dxa"/>
            </w:tcMar>
            <w:vAlign w:val="center"/>
            <w:hideMark/>
          </w:tcPr>
          <w:p w:rsidR="003F55A6" w:rsidRPr="002C3AF9" w:rsidRDefault="003F55A6" w:rsidP="00352A3F">
            <w:pPr>
              <w:jc w:val="both"/>
              <w:rPr>
                <w:rFonts w:cs="Arial"/>
                <w:sz w:val="20"/>
                <w:szCs w:val="20"/>
              </w:rPr>
            </w:pPr>
          </w:p>
        </w:tc>
        <w:tc>
          <w:tcPr>
            <w:tcW w:w="1480" w:type="dxa"/>
            <w:tcBorders>
              <w:top w:val="single" w:sz="8" w:space="0" w:color="FFFFFF"/>
              <w:left w:val="single" w:sz="8" w:space="0" w:color="FFFFFF"/>
              <w:bottom w:val="single" w:sz="8" w:space="0" w:color="FFFFFF"/>
              <w:right w:val="single" w:sz="8" w:space="0" w:color="FFFFFF"/>
            </w:tcBorders>
            <w:shd w:val="clear" w:color="auto" w:fill="EAEFF7"/>
            <w:tcMar>
              <w:top w:w="15" w:type="dxa"/>
              <w:left w:w="15" w:type="dxa"/>
              <w:bottom w:w="0" w:type="dxa"/>
              <w:right w:w="15" w:type="dxa"/>
            </w:tcMar>
            <w:vAlign w:val="center"/>
            <w:hideMark/>
          </w:tcPr>
          <w:p w:rsidR="003F55A6" w:rsidRPr="002C3AF9" w:rsidRDefault="003F55A6" w:rsidP="00396B17">
            <w:pPr>
              <w:jc w:val="center"/>
              <w:rPr>
                <w:rFonts w:cs="Arial"/>
                <w:sz w:val="20"/>
                <w:szCs w:val="20"/>
              </w:rPr>
            </w:pPr>
            <w:r w:rsidRPr="002C3AF9">
              <w:rPr>
                <w:rFonts w:cs="Arial"/>
                <w:sz w:val="20"/>
                <w:szCs w:val="20"/>
              </w:rPr>
              <w:t>1</w:t>
            </w:r>
          </w:p>
        </w:tc>
        <w:tc>
          <w:tcPr>
            <w:tcW w:w="2381" w:type="dxa"/>
            <w:tcBorders>
              <w:top w:val="single" w:sz="8" w:space="0" w:color="FFFFFF"/>
              <w:left w:val="single" w:sz="8" w:space="0" w:color="FFFFFF"/>
              <w:bottom w:val="single" w:sz="8" w:space="0" w:color="FFFFFF"/>
              <w:right w:val="single" w:sz="8" w:space="0" w:color="FFFFFF"/>
            </w:tcBorders>
            <w:shd w:val="clear" w:color="auto" w:fill="EAEFF7"/>
            <w:tcMar>
              <w:top w:w="15" w:type="dxa"/>
              <w:left w:w="15" w:type="dxa"/>
              <w:bottom w:w="0" w:type="dxa"/>
              <w:right w:w="15" w:type="dxa"/>
            </w:tcMar>
            <w:vAlign w:val="center"/>
            <w:hideMark/>
          </w:tcPr>
          <w:p w:rsidR="003F55A6" w:rsidRPr="002C3AF9" w:rsidRDefault="003F55A6" w:rsidP="00396B17">
            <w:pPr>
              <w:rPr>
                <w:rFonts w:cs="Arial"/>
                <w:sz w:val="20"/>
                <w:szCs w:val="20"/>
              </w:rPr>
            </w:pPr>
            <w:r w:rsidRPr="002C3AF9">
              <w:rPr>
                <w:rFonts w:cs="Arial"/>
                <w:sz w:val="20"/>
                <w:szCs w:val="20"/>
              </w:rPr>
              <w:t xml:space="preserve">Mapa de estructura y atención de pastoral salud </w:t>
            </w:r>
          </w:p>
          <w:p w:rsidR="003F55A6" w:rsidRPr="002C3AF9" w:rsidRDefault="003F55A6" w:rsidP="00396B17">
            <w:pPr>
              <w:rPr>
                <w:rFonts w:cs="Arial"/>
                <w:sz w:val="20"/>
                <w:szCs w:val="20"/>
              </w:rPr>
            </w:pPr>
            <w:r w:rsidRPr="002C3AF9">
              <w:rPr>
                <w:rFonts w:cs="Arial"/>
                <w:sz w:val="20"/>
                <w:szCs w:val="20"/>
              </w:rPr>
              <w:t>R: Coordinación de Hospitales</w:t>
            </w:r>
          </w:p>
        </w:tc>
        <w:tc>
          <w:tcPr>
            <w:tcW w:w="5839" w:type="dxa"/>
            <w:tcBorders>
              <w:top w:val="single" w:sz="8" w:space="0" w:color="FFFFFF"/>
              <w:left w:val="single" w:sz="8" w:space="0" w:color="FFFFFF"/>
              <w:bottom w:val="single" w:sz="8" w:space="0" w:color="FFFFFF"/>
              <w:right w:val="single" w:sz="8" w:space="0" w:color="FFFFFF"/>
            </w:tcBorders>
            <w:shd w:val="clear" w:color="auto" w:fill="EAEFF7"/>
            <w:tcMar>
              <w:top w:w="15" w:type="dxa"/>
              <w:left w:w="15" w:type="dxa"/>
              <w:bottom w:w="0" w:type="dxa"/>
              <w:right w:w="15" w:type="dxa"/>
            </w:tcMar>
            <w:vAlign w:val="center"/>
            <w:hideMark/>
          </w:tcPr>
          <w:p w:rsidR="003F55A6" w:rsidRPr="002C3AF9" w:rsidRDefault="003F55A6" w:rsidP="00396B17">
            <w:pPr>
              <w:rPr>
                <w:rFonts w:cs="Arial"/>
                <w:sz w:val="20"/>
                <w:szCs w:val="20"/>
              </w:rPr>
            </w:pPr>
            <w:r w:rsidRPr="002C3AF9">
              <w:rPr>
                <w:rFonts w:cs="Arial"/>
                <w:sz w:val="20"/>
                <w:szCs w:val="20"/>
              </w:rPr>
              <w:t>Contar con un mapa de la estructura de la arquidiócesis con decanatos, zonas y parroquias, así como las estructuras de salud que les corresponden (hospitales, asilos, hospicios y casas hogar) Cantidades de parroquias, agentes de pastoral, etc.</w:t>
            </w:r>
          </w:p>
        </w:tc>
      </w:tr>
      <w:tr w:rsidR="003F55A6" w:rsidRPr="002C3AF9" w:rsidTr="003E6DB2">
        <w:trPr>
          <w:trHeight w:val="424"/>
        </w:trPr>
        <w:tc>
          <w:tcPr>
            <w:tcW w:w="660" w:type="dxa"/>
            <w:tcBorders>
              <w:top w:val="single" w:sz="8" w:space="0" w:color="FFFFFF"/>
              <w:left w:val="single" w:sz="8" w:space="0" w:color="FFFFFF"/>
              <w:bottom w:val="single" w:sz="8" w:space="0" w:color="FFFFFF"/>
              <w:right w:val="single" w:sz="8" w:space="0" w:color="FFFFFF"/>
            </w:tcBorders>
            <w:shd w:val="clear" w:color="auto" w:fill="D2DEEF"/>
            <w:tcMar>
              <w:top w:w="12" w:type="dxa"/>
              <w:left w:w="12" w:type="dxa"/>
              <w:bottom w:w="0" w:type="dxa"/>
              <w:right w:w="12" w:type="dxa"/>
            </w:tcMar>
            <w:vAlign w:val="center"/>
            <w:hideMark/>
          </w:tcPr>
          <w:p w:rsidR="003F55A6" w:rsidRPr="002C3AF9" w:rsidRDefault="003F55A6" w:rsidP="00352A3F">
            <w:pPr>
              <w:jc w:val="both"/>
              <w:rPr>
                <w:rFonts w:cs="Arial"/>
                <w:sz w:val="20"/>
                <w:szCs w:val="20"/>
              </w:rPr>
            </w:pPr>
          </w:p>
        </w:tc>
        <w:tc>
          <w:tcPr>
            <w:tcW w:w="1480"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vAlign w:val="center"/>
            <w:hideMark/>
          </w:tcPr>
          <w:p w:rsidR="003F55A6" w:rsidRPr="002C3AF9" w:rsidRDefault="003F55A6" w:rsidP="00396B17">
            <w:pPr>
              <w:jc w:val="center"/>
              <w:rPr>
                <w:rFonts w:cs="Arial"/>
                <w:sz w:val="20"/>
                <w:szCs w:val="20"/>
              </w:rPr>
            </w:pPr>
            <w:r w:rsidRPr="002C3AF9">
              <w:rPr>
                <w:rFonts w:cs="Arial"/>
                <w:sz w:val="20"/>
                <w:szCs w:val="20"/>
              </w:rPr>
              <w:t>1</w:t>
            </w:r>
          </w:p>
        </w:tc>
        <w:tc>
          <w:tcPr>
            <w:tcW w:w="2381"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vAlign w:val="center"/>
            <w:hideMark/>
          </w:tcPr>
          <w:p w:rsidR="003F55A6" w:rsidRPr="002C3AF9" w:rsidRDefault="003F55A6" w:rsidP="00396B17">
            <w:pPr>
              <w:rPr>
                <w:rFonts w:cs="Arial"/>
                <w:sz w:val="20"/>
                <w:szCs w:val="20"/>
              </w:rPr>
            </w:pPr>
            <w:r w:rsidRPr="002C3AF9">
              <w:rPr>
                <w:rFonts w:cs="Arial"/>
                <w:sz w:val="20"/>
                <w:szCs w:val="20"/>
              </w:rPr>
              <w:t xml:space="preserve">Directorio eclesiástico  </w:t>
            </w:r>
          </w:p>
          <w:p w:rsidR="003F55A6" w:rsidRPr="002C3AF9" w:rsidRDefault="003F55A6" w:rsidP="00396B17">
            <w:pPr>
              <w:rPr>
                <w:rFonts w:cs="Arial"/>
                <w:sz w:val="20"/>
                <w:szCs w:val="20"/>
              </w:rPr>
            </w:pPr>
            <w:r w:rsidRPr="002C3AF9">
              <w:rPr>
                <w:rFonts w:cs="Arial"/>
                <w:sz w:val="20"/>
                <w:szCs w:val="20"/>
              </w:rPr>
              <w:t>R: César Méndez Ayala</w:t>
            </w:r>
          </w:p>
        </w:tc>
        <w:tc>
          <w:tcPr>
            <w:tcW w:w="5839"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vAlign w:val="center"/>
            <w:hideMark/>
          </w:tcPr>
          <w:p w:rsidR="003F55A6" w:rsidRPr="002C3AF9" w:rsidRDefault="003F55A6" w:rsidP="00396B17">
            <w:pPr>
              <w:rPr>
                <w:rFonts w:cs="Arial"/>
                <w:sz w:val="20"/>
                <w:szCs w:val="20"/>
              </w:rPr>
            </w:pPr>
            <w:r w:rsidRPr="002C3AF9">
              <w:rPr>
                <w:rFonts w:cs="Arial"/>
                <w:sz w:val="20"/>
                <w:szCs w:val="20"/>
              </w:rPr>
              <w:t>Contar con un directorio de la estructura de la arquidiócesis con decanatos, zonas, parroquias, sus responsables (parrocos, vicarios) con fotografías, direcciones, correos electrónicos y teléfonos. Por cada parroquia se deberá incluir en el nombre del coordinador de pastoral salud asignado con sus datos respectivos.</w:t>
            </w:r>
          </w:p>
        </w:tc>
      </w:tr>
      <w:tr w:rsidR="003F55A6" w:rsidRPr="002C3AF9" w:rsidTr="003E6DB2">
        <w:trPr>
          <w:trHeight w:val="255"/>
        </w:trPr>
        <w:tc>
          <w:tcPr>
            <w:tcW w:w="660" w:type="dxa"/>
            <w:tcBorders>
              <w:top w:val="single" w:sz="8" w:space="0" w:color="FFFFFF"/>
              <w:left w:val="single" w:sz="8" w:space="0" w:color="FFFFFF"/>
              <w:bottom w:val="single" w:sz="8" w:space="0" w:color="FFFFFF"/>
              <w:right w:val="single" w:sz="8" w:space="0" w:color="FFFFFF"/>
            </w:tcBorders>
            <w:shd w:val="clear" w:color="auto" w:fill="EAEFF7"/>
            <w:tcMar>
              <w:top w:w="12" w:type="dxa"/>
              <w:left w:w="12" w:type="dxa"/>
              <w:bottom w:w="0" w:type="dxa"/>
              <w:right w:w="12" w:type="dxa"/>
            </w:tcMar>
            <w:vAlign w:val="center"/>
            <w:hideMark/>
          </w:tcPr>
          <w:p w:rsidR="003F55A6" w:rsidRPr="002C3AF9" w:rsidRDefault="003F55A6" w:rsidP="00352A3F">
            <w:pPr>
              <w:jc w:val="both"/>
              <w:rPr>
                <w:rFonts w:cs="Arial"/>
                <w:sz w:val="20"/>
                <w:szCs w:val="20"/>
              </w:rPr>
            </w:pPr>
          </w:p>
        </w:tc>
        <w:tc>
          <w:tcPr>
            <w:tcW w:w="1480" w:type="dxa"/>
            <w:tcBorders>
              <w:top w:val="single" w:sz="8" w:space="0" w:color="FFFFFF"/>
              <w:left w:val="single" w:sz="8" w:space="0" w:color="FFFFFF"/>
              <w:bottom w:val="single" w:sz="8" w:space="0" w:color="FFFFFF"/>
              <w:right w:val="single" w:sz="8" w:space="0" w:color="FFFFFF"/>
            </w:tcBorders>
            <w:shd w:val="clear" w:color="auto" w:fill="EAEFF7"/>
            <w:tcMar>
              <w:top w:w="15" w:type="dxa"/>
              <w:left w:w="15" w:type="dxa"/>
              <w:bottom w:w="0" w:type="dxa"/>
              <w:right w:w="15" w:type="dxa"/>
            </w:tcMar>
            <w:vAlign w:val="center"/>
            <w:hideMark/>
          </w:tcPr>
          <w:p w:rsidR="003F55A6" w:rsidRPr="002C3AF9" w:rsidRDefault="003F55A6" w:rsidP="00396B17">
            <w:pPr>
              <w:jc w:val="center"/>
              <w:rPr>
                <w:rFonts w:cs="Arial"/>
                <w:sz w:val="20"/>
                <w:szCs w:val="20"/>
              </w:rPr>
            </w:pPr>
            <w:r w:rsidRPr="002C3AF9">
              <w:rPr>
                <w:rFonts w:cs="Arial"/>
                <w:sz w:val="20"/>
                <w:szCs w:val="20"/>
              </w:rPr>
              <w:t>1</w:t>
            </w:r>
          </w:p>
        </w:tc>
        <w:tc>
          <w:tcPr>
            <w:tcW w:w="2381" w:type="dxa"/>
            <w:tcBorders>
              <w:top w:val="single" w:sz="8" w:space="0" w:color="FFFFFF"/>
              <w:left w:val="single" w:sz="8" w:space="0" w:color="FFFFFF"/>
              <w:bottom w:val="single" w:sz="8" w:space="0" w:color="FFFFFF"/>
              <w:right w:val="single" w:sz="8" w:space="0" w:color="FFFFFF"/>
            </w:tcBorders>
            <w:shd w:val="clear" w:color="auto" w:fill="EAEFF7"/>
            <w:tcMar>
              <w:top w:w="15" w:type="dxa"/>
              <w:left w:w="15" w:type="dxa"/>
              <w:bottom w:w="0" w:type="dxa"/>
              <w:right w:w="15" w:type="dxa"/>
            </w:tcMar>
            <w:vAlign w:val="center"/>
            <w:hideMark/>
          </w:tcPr>
          <w:p w:rsidR="003F55A6" w:rsidRPr="002C3AF9" w:rsidRDefault="003F55A6" w:rsidP="00396B17">
            <w:pPr>
              <w:rPr>
                <w:rFonts w:cs="Arial"/>
                <w:sz w:val="20"/>
                <w:szCs w:val="20"/>
              </w:rPr>
            </w:pPr>
            <w:r w:rsidRPr="002C3AF9">
              <w:rPr>
                <w:rFonts w:cs="Arial"/>
                <w:sz w:val="20"/>
                <w:szCs w:val="20"/>
              </w:rPr>
              <w:t>Directorio de estructuras de salud</w:t>
            </w:r>
          </w:p>
          <w:p w:rsidR="003F55A6" w:rsidRPr="002C3AF9" w:rsidRDefault="003F55A6" w:rsidP="00396B17">
            <w:pPr>
              <w:rPr>
                <w:rFonts w:cs="Arial"/>
                <w:sz w:val="20"/>
                <w:szCs w:val="20"/>
              </w:rPr>
            </w:pPr>
            <w:r w:rsidRPr="002C3AF9">
              <w:rPr>
                <w:rFonts w:cs="Arial"/>
                <w:sz w:val="20"/>
                <w:szCs w:val="20"/>
              </w:rPr>
              <w:t>R: Cada coordinación</w:t>
            </w:r>
          </w:p>
        </w:tc>
        <w:tc>
          <w:tcPr>
            <w:tcW w:w="5839" w:type="dxa"/>
            <w:tcBorders>
              <w:top w:val="single" w:sz="8" w:space="0" w:color="FFFFFF"/>
              <w:left w:val="single" w:sz="8" w:space="0" w:color="FFFFFF"/>
              <w:bottom w:val="single" w:sz="8" w:space="0" w:color="FFFFFF"/>
              <w:right w:val="single" w:sz="8" w:space="0" w:color="FFFFFF"/>
            </w:tcBorders>
            <w:shd w:val="clear" w:color="auto" w:fill="EAEFF7"/>
            <w:tcMar>
              <w:top w:w="15" w:type="dxa"/>
              <w:left w:w="15" w:type="dxa"/>
              <w:bottom w:w="0" w:type="dxa"/>
              <w:right w:w="15" w:type="dxa"/>
            </w:tcMar>
            <w:vAlign w:val="center"/>
            <w:hideMark/>
          </w:tcPr>
          <w:p w:rsidR="003F55A6" w:rsidRPr="002C3AF9" w:rsidRDefault="003F55A6" w:rsidP="00396B17">
            <w:pPr>
              <w:rPr>
                <w:rFonts w:cs="Arial"/>
                <w:sz w:val="20"/>
                <w:szCs w:val="20"/>
              </w:rPr>
            </w:pPr>
            <w:r w:rsidRPr="002C3AF9">
              <w:rPr>
                <w:rFonts w:cs="Arial"/>
                <w:sz w:val="20"/>
                <w:szCs w:val="20"/>
              </w:rPr>
              <w:t>Contar con un directorio de los hospitales, asilos, hospicios y casas hogar (incluir Caritas, Asociaciones y fundaciones) con el nombre de sus responsables, trabajadores sociales, dirección, correos electrónicos y teléfonos</w:t>
            </w:r>
          </w:p>
        </w:tc>
      </w:tr>
      <w:tr w:rsidR="003F55A6" w:rsidRPr="002C3AF9" w:rsidTr="003E6DB2">
        <w:trPr>
          <w:trHeight w:val="255"/>
        </w:trPr>
        <w:tc>
          <w:tcPr>
            <w:tcW w:w="660" w:type="dxa"/>
            <w:tcBorders>
              <w:top w:val="single" w:sz="8" w:space="0" w:color="FFFFFF"/>
              <w:left w:val="single" w:sz="8" w:space="0" w:color="FFFFFF"/>
              <w:bottom w:val="single" w:sz="8" w:space="0" w:color="FFFFFF"/>
              <w:right w:val="single" w:sz="8" w:space="0" w:color="FFFFFF"/>
            </w:tcBorders>
            <w:shd w:val="clear" w:color="auto" w:fill="D2DEEF"/>
            <w:tcMar>
              <w:top w:w="12" w:type="dxa"/>
              <w:left w:w="12" w:type="dxa"/>
              <w:bottom w:w="0" w:type="dxa"/>
              <w:right w:w="12" w:type="dxa"/>
            </w:tcMar>
            <w:vAlign w:val="center"/>
            <w:hideMark/>
          </w:tcPr>
          <w:p w:rsidR="003F55A6" w:rsidRPr="002C3AF9" w:rsidRDefault="003F55A6" w:rsidP="00352A3F">
            <w:pPr>
              <w:jc w:val="both"/>
              <w:rPr>
                <w:rFonts w:cs="Arial"/>
                <w:sz w:val="20"/>
                <w:szCs w:val="20"/>
              </w:rPr>
            </w:pPr>
          </w:p>
        </w:tc>
        <w:tc>
          <w:tcPr>
            <w:tcW w:w="1480"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vAlign w:val="center"/>
            <w:hideMark/>
          </w:tcPr>
          <w:p w:rsidR="003F55A6" w:rsidRPr="002C3AF9" w:rsidRDefault="003F55A6" w:rsidP="00396B17">
            <w:pPr>
              <w:jc w:val="center"/>
              <w:rPr>
                <w:rFonts w:cs="Arial"/>
                <w:sz w:val="20"/>
                <w:szCs w:val="20"/>
              </w:rPr>
            </w:pPr>
            <w:r w:rsidRPr="002C3AF9">
              <w:rPr>
                <w:rFonts w:cs="Arial"/>
                <w:sz w:val="20"/>
                <w:szCs w:val="20"/>
              </w:rPr>
              <w:t>2</w:t>
            </w:r>
          </w:p>
        </w:tc>
        <w:tc>
          <w:tcPr>
            <w:tcW w:w="2381"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vAlign w:val="center"/>
            <w:hideMark/>
          </w:tcPr>
          <w:p w:rsidR="003F55A6" w:rsidRPr="002C3AF9" w:rsidRDefault="003F55A6" w:rsidP="00396B17">
            <w:pPr>
              <w:rPr>
                <w:rFonts w:cs="Arial"/>
                <w:sz w:val="20"/>
                <w:szCs w:val="20"/>
              </w:rPr>
            </w:pPr>
            <w:r w:rsidRPr="002C3AF9">
              <w:rPr>
                <w:rFonts w:cs="Arial"/>
                <w:sz w:val="20"/>
                <w:szCs w:val="20"/>
              </w:rPr>
              <w:t>Directorio de profesionales de salud</w:t>
            </w:r>
          </w:p>
          <w:p w:rsidR="003F55A6" w:rsidRPr="002C3AF9" w:rsidRDefault="003F55A6" w:rsidP="00396B17">
            <w:pPr>
              <w:rPr>
                <w:rFonts w:cs="Arial"/>
                <w:sz w:val="20"/>
                <w:szCs w:val="20"/>
              </w:rPr>
            </w:pPr>
            <w:r w:rsidRPr="002C3AF9">
              <w:rPr>
                <w:rFonts w:cs="Arial"/>
                <w:sz w:val="20"/>
                <w:szCs w:val="20"/>
              </w:rPr>
              <w:t>R: Juan García Delgado</w:t>
            </w:r>
          </w:p>
        </w:tc>
        <w:tc>
          <w:tcPr>
            <w:tcW w:w="5839"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vAlign w:val="center"/>
            <w:hideMark/>
          </w:tcPr>
          <w:p w:rsidR="003F55A6" w:rsidRPr="002C3AF9" w:rsidRDefault="003F55A6" w:rsidP="00396B17">
            <w:pPr>
              <w:rPr>
                <w:rFonts w:cs="Arial"/>
                <w:sz w:val="20"/>
                <w:szCs w:val="20"/>
              </w:rPr>
            </w:pPr>
            <w:r w:rsidRPr="002C3AF9">
              <w:rPr>
                <w:rFonts w:cs="Arial"/>
                <w:sz w:val="20"/>
                <w:szCs w:val="20"/>
              </w:rPr>
              <w:t>Contar con un directorio de los médicos, psicólogos, tanatólogos, enfermeras, trabajadores sociales, laboratorios médicos y otros profesionales de salud que deseen apoyar a pastoral salud con sus servicios, donde se indique tipo de servicio, dirección, correos electrónicos y teléfonos.</w:t>
            </w:r>
          </w:p>
        </w:tc>
      </w:tr>
      <w:tr w:rsidR="003F55A6" w:rsidRPr="002C3AF9" w:rsidTr="003E6DB2">
        <w:trPr>
          <w:trHeight w:val="255"/>
        </w:trPr>
        <w:tc>
          <w:tcPr>
            <w:tcW w:w="660" w:type="dxa"/>
            <w:tcBorders>
              <w:top w:val="single" w:sz="8" w:space="0" w:color="FFFFFF"/>
              <w:left w:val="single" w:sz="8" w:space="0" w:color="FFFFFF"/>
              <w:bottom w:val="single" w:sz="8" w:space="0" w:color="FFFFFF"/>
              <w:right w:val="single" w:sz="8" w:space="0" w:color="FFFFFF"/>
            </w:tcBorders>
            <w:shd w:val="clear" w:color="auto" w:fill="EAEFF7"/>
            <w:tcMar>
              <w:top w:w="12" w:type="dxa"/>
              <w:left w:w="12" w:type="dxa"/>
              <w:bottom w:w="0" w:type="dxa"/>
              <w:right w:w="12" w:type="dxa"/>
            </w:tcMar>
            <w:vAlign w:val="center"/>
            <w:hideMark/>
          </w:tcPr>
          <w:p w:rsidR="003F55A6" w:rsidRPr="002C3AF9" w:rsidRDefault="003F55A6" w:rsidP="00352A3F">
            <w:pPr>
              <w:jc w:val="both"/>
              <w:rPr>
                <w:rFonts w:cs="Arial"/>
                <w:sz w:val="20"/>
                <w:szCs w:val="20"/>
              </w:rPr>
            </w:pPr>
          </w:p>
        </w:tc>
        <w:tc>
          <w:tcPr>
            <w:tcW w:w="1480" w:type="dxa"/>
            <w:tcBorders>
              <w:top w:val="single" w:sz="8" w:space="0" w:color="FFFFFF"/>
              <w:left w:val="single" w:sz="8" w:space="0" w:color="FFFFFF"/>
              <w:bottom w:val="single" w:sz="8" w:space="0" w:color="FFFFFF"/>
              <w:right w:val="single" w:sz="8" w:space="0" w:color="FFFFFF"/>
            </w:tcBorders>
            <w:shd w:val="clear" w:color="auto" w:fill="EAEFF7"/>
            <w:tcMar>
              <w:top w:w="15" w:type="dxa"/>
              <w:left w:w="15" w:type="dxa"/>
              <w:bottom w:w="0" w:type="dxa"/>
              <w:right w:w="15" w:type="dxa"/>
            </w:tcMar>
            <w:vAlign w:val="center"/>
            <w:hideMark/>
          </w:tcPr>
          <w:p w:rsidR="003F55A6" w:rsidRPr="002C3AF9" w:rsidRDefault="003F55A6" w:rsidP="00396B17">
            <w:pPr>
              <w:jc w:val="center"/>
              <w:rPr>
                <w:rFonts w:cs="Arial"/>
                <w:sz w:val="20"/>
                <w:szCs w:val="20"/>
              </w:rPr>
            </w:pPr>
            <w:r w:rsidRPr="002C3AF9">
              <w:rPr>
                <w:rFonts w:cs="Arial"/>
                <w:sz w:val="20"/>
                <w:szCs w:val="20"/>
              </w:rPr>
              <w:t>2</w:t>
            </w:r>
          </w:p>
        </w:tc>
        <w:tc>
          <w:tcPr>
            <w:tcW w:w="2381" w:type="dxa"/>
            <w:tcBorders>
              <w:top w:val="single" w:sz="8" w:space="0" w:color="FFFFFF"/>
              <w:left w:val="single" w:sz="8" w:space="0" w:color="FFFFFF"/>
              <w:bottom w:val="single" w:sz="8" w:space="0" w:color="FFFFFF"/>
              <w:right w:val="single" w:sz="8" w:space="0" w:color="FFFFFF"/>
            </w:tcBorders>
            <w:shd w:val="clear" w:color="auto" w:fill="EAEFF7"/>
            <w:tcMar>
              <w:top w:w="15" w:type="dxa"/>
              <w:left w:w="15" w:type="dxa"/>
              <w:bottom w:w="0" w:type="dxa"/>
              <w:right w:w="15" w:type="dxa"/>
            </w:tcMar>
            <w:vAlign w:val="center"/>
            <w:hideMark/>
          </w:tcPr>
          <w:p w:rsidR="003F55A6" w:rsidRPr="002C3AF9" w:rsidRDefault="003F55A6" w:rsidP="00396B17">
            <w:pPr>
              <w:rPr>
                <w:rFonts w:cs="Arial"/>
                <w:sz w:val="20"/>
                <w:szCs w:val="20"/>
              </w:rPr>
            </w:pPr>
            <w:r w:rsidRPr="002C3AF9">
              <w:rPr>
                <w:rFonts w:cs="Arial"/>
                <w:sz w:val="20"/>
                <w:szCs w:val="20"/>
              </w:rPr>
              <w:t>Directorio de fundaciones de la salud</w:t>
            </w:r>
          </w:p>
          <w:p w:rsidR="003F55A6" w:rsidRPr="002C3AF9" w:rsidRDefault="003F55A6" w:rsidP="00396B17">
            <w:pPr>
              <w:rPr>
                <w:rFonts w:cs="Arial"/>
                <w:sz w:val="20"/>
                <w:szCs w:val="20"/>
              </w:rPr>
            </w:pPr>
            <w:r w:rsidRPr="002C3AF9">
              <w:rPr>
                <w:rFonts w:cs="Arial"/>
                <w:sz w:val="20"/>
                <w:szCs w:val="20"/>
              </w:rPr>
              <w:lastRenderedPageBreak/>
              <w:t>R: Ma del Carmen Rigal de Brandi</w:t>
            </w:r>
          </w:p>
        </w:tc>
        <w:tc>
          <w:tcPr>
            <w:tcW w:w="5839" w:type="dxa"/>
            <w:tcBorders>
              <w:top w:val="single" w:sz="8" w:space="0" w:color="FFFFFF"/>
              <w:left w:val="single" w:sz="8" w:space="0" w:color="FFFFFF"/>
              <w:bottom w:val="single" w:sz="8" w:space="0" w:color="FFFFFF"/>
              <w:right w:val="single" w:sz="8" w:space="0" w:color="FFFFFF"/>
            </w:tcBorders>
            <w:shd w:val="clear" w:color="auto" w:fill="EAEFF7"/>
            <w:tcMar>
              <w:top w:w="15" w:type="dxa"/>
              <w:left w:w="15" w:type="dxa"/>
              <w:bottom w:w="0" w:type="dxa"/>
              <w:right w:w="15" w:type="dxa"/>
            </w:tcMar>
            <w:vAlign w:val="center"/>
            <w:hideMark/>
          </w:tcPr>
          <w:p w:rsidR="003F55A6" w:rsidRPr="002C3AF9" w:rsidRDefault="003F55A6" w:rsidP="00396B17">
            <w:pPr>
              <w:rPr>
                <w:rFonts w:cs="Arial"/>
                <w:sz w:val="20"/>
                <w:szCs w:val="20"/>
              </w:rPr>
            </w:pPr>
            <w:r w:rsidRPr="002C3AF9">
              <w:rPr>
                <w:rFonts w:cs="Arial"/>
                <w:sz w:val="20"/>
                <w:szCs w:val="20"/>
              </w:rPr>
              <w:lastRenderedPageBreak/>
              <w:t xml:space="preserve">Contar con un directorio de fundaciones, asociaciones y organizaciones de la salud con su área de especialidad, el </w:t>
            </w:r>
            <w:r w:rsidRPr="002C3AF9">
              <w:rPr>
                <w:rFonts w:cs="Arial"/>
                <w:sz w:val="20"/>
                <w:szCs w:val="20"/>
              </w:rPr>
              <w:lastRenderedPageBreak/>
              <w:t xml:space="preserve">nombre de sus responsables, dirección, correos electrónicos y teléfonos. </w:t>
            </w:r>
          </w:p>
        </w:tc>
      </w:tr>
      <w:tr w:rsidR="003F55A6" w:rsidRPr="002C3AF9" w:rsidTr="003E6DB2">
        <w:trPr>
          <w:trHeight w:val="255"/>
        </w:trPr>
        <w:tc>
          <w:tcPr>
            <w:tcW w:w="660" w:type="dxa"/>
            <w:tcBorders>
              <w:top w:val="single" w:sz="8" w:space="0" w:color="FFFFFF"/>
              <w:left w:val="single" w:sz="8" w:space="0" w:color="FFFFFF"/>
              <w:bottom w:val="single" w:sz="8" w:space="0" w:color="FFFFFF"/>
              <w:right w:val="single" w:sz="8" w:space="0" w:color="FFFFFF"/>
            </w:tcBorders>
            <w:shd w:val="clear" w:color="auto" w:fill="D2DEEF"/>
            <w:tcMar>
              <w:top w:w="12" w:type="dxa"/>
              <w:left w:w="12" w:type="dxa"/>
              <w:bottom w:w="0" w:type="dxa"/>
              <w:right w:w="12" w:type="dxa"/>
            </w:tcMar>
            <w:vAlign w:val="center"/>
            <w:hideMark/>
          </w:tcPr>
          <w:p w:rsidR="003F55A6" w:rsidRPr="002C3AF9" w:rsidRDefault="003F55A6" w:rsidP="00352A3F">
            <w:pPr>
              <w:jc w:val="both"/>
              <w:rPr>
                <w:rFonts w:cs="Arial"/>
                <w:sz w:val="20"/>
                <w:szCs w:val="20"/>
              </w:rPr>
            </w:pPr>
          </w:p>
        </w:tc>
        <w:tc>
          <w:tcPr>
            <w:tcW w:w="1480"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vAlign w:val="center"/>
            <w:hideMark/>
          </w:tcPr>
          <w:p w:rsidR="003F55A6" w:rsidRPr="002C3AF9" w:rsidRDefault="003F55A6" w:rsidP="00396B17">
            <w:pPr>
              <w:jc w:val="center"/>
              <w:rPr>
                <w:rFonts w:cs="Arial"/>
                <w:sz w:val="20"/>
                <w:szCs w:val="20"/>
              </w:rPr>
            </w:pPr>
            <w:r w:rsidRPr="002C3AF9">
              <w:rPr>
                <w:rFonts w:cs="Arial"/>
                <w:sz w:val="20"/>
                <w:szCs w:val="20"/>
              </w:rPr>
              <w:t>2</w:t>
            </w:r>
          </w:p>
        </w:tc>
        <w:tc>
          <w:tcPr>
            <w:tcW w:w="2381"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vAlign w:val="center"/>
            <w:hideMark/>
          </w:tcPr>
          <w:p w:rsidR="003F55A6" w:rsidRPr="002C3AF9" w:rsidRDefault="003F55A6" w:rsidP="00396B17">
            <w:pPr>
              <w:rPr>
                <w:rFonts w:cs="Arial"/>
                <w:sz w:val="20"/>
                <w:szCs w:val="20"/>
              </w:rPr>
            </w:pPr>
            <w:r w:rsidRPr="002C3AF9">
              <w:rPr>
                <w:rFonts w:cs="Arial"/>
                <w:sz w:val="20"/>
                <w:szCs w:val="20"/>
              </w:rPr>
              <w:t>Directorio de voluntarios laicos</w:t>
            </w:r>
          </w:p>
          <w:p w:rsidR="003F55A6" w:rsidRPr="002C3AF9" w:rsidRDefault="003F55A6" w:rsidP="00396B17">
            <w:pPr>
              <w:rPr>
                <w:rFonts w:cs="Arial"/>
                <w:sz w:val="20"/>
                <w:szCs w:val="20"/>
              </w:rPr>
            </w:pPr>
            <w:r w:rsidRPr="002C3AF9">
              <w:rPr>
                <w:rFonts w:cs="Arial"/>
                <w:sz w:val="20"/>
                <w:szCs w:val="20"/>
              </w:rPr>
              <w:t>R: Pasar a coordinaciones para consecución de participantes</w:t>
            </w:r>
          </w:p>
        </w:tc>
        <w:tc>
          <w:tcPr>
            <w:tcW w:w="5839"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vAlign w:val="center"/>
            <w:hideMark/>
          </w:tcPr>
          <w:p w:rsidR="003F55A6" w:rsidRPr="002C3AF9" w:rsidRDefault="003F55A6" w:rsidP="00396B17">
            <w:pPr>
              <w:rPr>
                <w:rFonts w:cs="Arial"/>
                <w:sz w:val="20"/>
                <w:szCs w:val="20"/>
              </w:rPr>
            </w:pPr>
            <w:r w:rsidRPr="002C3AF9">
              <w:rPr>
                <w:rFonts w:cs="Arial"/>
                <w:sz w:val="20"/>
                <w:szCs w:val="20"/>
              </w:rPr>
              <w:t>Directorio de voluntarios laicos (que se obtendrán de eventos) para referirlos a las parroquias</w:t>
            </w:r>
          </w:p>
        </w:tc>
      </w:tr>
      <w:tr w:rsidR="003E6DB2" w:rsidRPr="002C3AF9" w:rsidTr="003E6DB2">
        <w:trPr>
          <w:trHeight w:val="255"/>
        </w:trPr>
        <w:tc>
          <w:tcPr>
            <w:tcW w:w="660" w:type="dxa"/>
            <w:tcBorders>
              <w:top w:val="single" w:sz="8" w:space="0" w:color="FFFFFF"/>
              <w:left w:val="single" w:sz="8" w:space="0" w:color="FFFFFF"/>
              <w:bottom w:val="single" w:sz="8" w:space="0" w:color="FFFFFF"/>
              <w:right w:val="single" w:sz="8" w:space="0" w:color="FFFFFF"/>
            </w:tcBorders>
            <w:shd w:val="clear" w:color="auto" w:fill="D2DEEF"/>
            <w:tcMar>
              <w:top w:w="12" w:type="dxa"/>
              <w:left w:w="12" w:type="dxa"/>
              <w:bottom w:w="0" w:type="dxa"/>
              <w:right w:w="12" w:type="dxa"/>
            </w:tcMar>
            <w:vAlign w:val="center"/>
          </w:tcPr>
          <w:p w:rsidR="003E6DB2" w:rsidRPr="002C3AF9" w:rsidRDefault="003E6DB2" w:rsidP="00352A3F">
            <w:pPr>
              <w:jc w:val="both"/>
              <w:rPr>
                <w:rFonts w:cs="Arial"/>
                <w:sz w:val="20"/>
                <w:szCs w:val="20"/>
              </w:rPr>
            </w:pPr>
          </w:p>
        </w:tc>
        <w:tc>
          <w:tcPr>
            <w:tcW w:w="1480"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vAlign w:val="center"/>
          </w:tcPr>
          <w:p w:rsidR="003E6DB2" w:rsidRPr="002C3AF9" w:rsidRDefault="003E6DB2" w:rsidP="00396B17">
            <w:pPr>
              <w:jc w:val="center"/>
              <w:rPr>
                <w:rFonts w:cs="Arial"/>
                <w:sz w:val="20"/>
                <w:szCs w:val="20"/>
              </w:rPr>
            </w:pPr>
            <w:r w:rsidRPr="002C3AF9">
              <w:rPr>
                <w:rFonts w:cs="Arial"/>
                <w:sz w:val="20"/>
                <w:szCs w:val="20"/>
              </w:rPr>
              <w:t>1</w:t>
            </w:r>
          </w:p>
        </w:tc>
        <w:tc>
          <w:tcPr>
            <w:tcW w:w="2381"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vAlign w:val="center"/>
          </w:tcPr>
          <w:p w:rsidR="003E6DB2" w:rsidRPr="002C3AF9" w:rsidRDefault="003E6DB2" w:rsidP="00396B17">
            <w:pPr>
              <w:rPr>
                <w:rFonts w:cs="Arial"/>
                <w:sz w:val="20"/>
                <w:szCs w:val="20"/>
              </w:rPr>
            </w:pPr>
            <w:r w:rsidRPr="002C3AF9">
              <w:rPr>
                <w:rFonts w:cs="Arial"/>
                <w:sz w:val="20"/>
                <w:szCs w:val="20"/>
              </w:rPr>
              <w:t>Documento general de Plan de Pastoral de la Salud</w:t>
            </w:r>
          </w:p>
          <w:p w:rsidR="003E6DB2" w:rsidRPr="002C3AF9" w:rsidRDefault="003E6DB2" w:rsidP="00396B17">
            <w:pPr>
              <w:rPr>
                <w:rFonts w:cs="Arial"/>
                <w:sz w:val="20"/>
                <w:szCs w:val="20"/>
              </w:rPr>
            </w:pPr>
            <w:r w:rsidRPr="002C3AF9">
              <w:rPr>
                <w:rFonts w:cs="Arial"/>
                <w:sz w:val="20"/>
                <w:szCs w:val="20"/>
              </w:rPr>
              <w:t>R: Patricia Casar Solares</w:t>
            </w:r>
          </w:p>
        </w:tc>
        <w:tc>
          <w:tcPr>
            <w:tcW w:w="5839"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vAlign w:val="center"/>
          </w:tcPr>
          <w:p w:rsidR="003E6DB2" w:rsidRPr="002C3AF9" w:rsidRDefault="003E6DB2" w:rsidP="00396B17">
            <w:pPr>
              <w:rPr>
                <w:rFonts w:cs="Arial"/>
                <w:sz w:val="20"/>
                <w:szCs w:val="20"/>
              </w:rPr>
            </w:pPr>
            <w:r w:rsidRPr="002C3AF9">
              <w:rPr>
                <w:rFonts w:cs="Arial"/>
                <w:sz w:val="20"/>
                <w:szCs w:val="20"/>
              </w:rPr>
              <w:t>Documento donde se explique misión, visión, objetivos, proyectos, tiempos, responsables, etc.}</w:t>
            </w:r>
          </w:p>
        </w:tc>
      </w:tr>
      <w:tr w:rsidR="003E6DB2" w:rsidRPr="002C3AF9" w:rsidTr="003E6DB2">
        <w:trPr>
          <w:trHeight w:val="255"/>
        </w:trPr>
        <w:tc>
          <w:tcPr>
            <w:tcW w:w="660" w:type="dxa"/>
            <w:tcBorders>
              <w:top w:val="single" w:sz="8" w:space="0" w:color="FFFFFF"/>
              <w:left w:val="single" w:sz="8" w:space="0" w:color="FFFFFF"/>
              <w:bottom w:val="single" w:sz="8" w:space="0" w:color="FFFFFF"/>
              <w:right w:val="single" w:sz="8" w:space="0" w:color="FFFFFF"/>
            </w:tcBorders>
            <w:shd w:val="clear" w:color="auto" w:fill="D2DEEF"/>
            <w:tcMar>
              <w:top w:w="12" w:type="dxa"/>
              <w:left w:w="12" w:type="dxa"/>
              <w:bottom w:w="0" w:type="dxa"/>
              <w:right w:w="12" w:type="dxa"/>
            </w:tcMar>
            <w:vAlign w:val="center"/>
          </w:tcPr>
          <w:p w:rsidR="003E6DB2" w:rsidRPr="002C3AF9" w:rsidRDefault="003E6DB2" w:rsidP="00352A3F">
            <w:pPr>
              <w:jc w:val="both"/>
              <w:rPr>
                <w:rFonts w:cs="Arial"/>
                <w:sz w:val="20"/>
                <w:szCs w:val="20"/>
              </w:rPr>
            </w:pPr>
          </w:p>
        </w:tc>
        <w:tc>
          <w:tcPr>
            <w:tcW w:w="1480"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vAlign w:val="center"/>
          </w:tcPr>
          <w:p w:rsidR="003E6DB2" w:rsidRPr="002C3AF9" w:rsidRDefault="003E6DB2" w:rsidP="00396B17">
            <w:pPr>
              <w:jc w:val="center"/>
              <w:rPr>
                <w:rFonts w:cs="Arial"/>
                <w:sz w:val="20"/>
                <w:szCs w:val="20"/>
              </w:rPr>
            </w:pPr>
            <w:r w:rsidRPr="002C3AF9">
              <w:rPr>
                <w:rFonts w:cs="Arial"/>
                <w:sz w:val="20"/>
                <w:szCs w:val="20"/>
              </w:rPr>
              <w:t>1</w:t>
            </w:r>
          </w:p>
        </w:tc>
        <w:tc>
          <w:tcPr>
            <w:tcW w:w="2381"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vAlign w:val="center"/>
          </w:tcPr>
          <w:p w:rsidR="003E6DB2" w:rsidRPr="002C3AF9" w:rsidRDefault="003E6DB2" w:rsidP="00396B17">
            <w:pPr>
              <w:rPr>
                <w:rFonts w:cs="Arial"/>
                <w:sz w:val="20"/>
                <w:szCs w:val="20"/>
              </w:rPr>
            </w:pPr>
            <w:r w:rsidRPr="002C3AF9">
              <w:rPr>
                <w:rFonts w:cs="Arial"/>
                <w:sz w:val="20"/>
                <w:szCs w:val="20"/>
              </w:rPr>
              <w:t>Afiliación de estructuras</w:t>
            </w:r>
          </w:p>
          <w:p w:rsidR="003E6DB2" w:rsidRPr="002C3AF9" w:rsidRDefault="003E6DB2" w:rsidP="00396B17">
            <w:pPr>
              <w:rPr>
                <w:rFonts w:cs="Arial"/>
                <w:sz w:val="20"/>
                <w:szCs w:val="20"/>
              </w:rPr>
            </w:pPr>
            <w:r w:rsidRPr="002C3AF9">
              <w:rPr>
                <w:rFonts w:cs="Arial"/>
                <w:sz w:val="20"/>
                <w:szCs w:val="20"/>
              </w:rPr>
              <w:t xml:space="preserve">R: Cesar Méndez Ayala </w:t>
            </w:r>
          </w:p>
          <w:p w:rsidR="003E6DB2" w:rsidRPr="002C3AF9" w:rsidRDefault="003E6DB2" w:rsidP="00396B17">
            <w:pPr>
              <w:rPr>
                <w:rFonts w:cs="Arial"/>
                <w:sz w:val="20"/>
                <w:szCs w:val="20"/>
              </w:rPr>
            </w:pPr>
            <w:r w:rsidRPr="002C3AF9">
              <w:rPr>
                <w:rFonts w:cs="Arial"/>
                <w:sz w:val="20"/>
                <w:szCs w:val="20"/>
              </w:rPr>
              <w:t>Con coordinaciones respectivas</w:t>
            </w:r>
          </w:p>
        </w:tc>
        <w:tc>
          <w:tcPr>
            <w:tcW w:w="5839"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vAlign w:val="center"/>
          </w:tcPr>
          <w:p w:rsidR="003E6DB2" w:rsidRPr="002C3AF9" w:rsidRDefault="003E6DB2" w:rsidP="00396B17">
            <w:pPr>
              <w:rPr>
                <w:rFonts w:cs="Arial"/>
                <w:sz w:val="20"/>
                <w:szCs w:val="20"/>
              </w:rPr>
            </w:pPr>
            <w:r w:rsidRPr="002C3AF9">
              <w:rPr>
                <w:rFonts w:cs="Arial"/>
                <w:sz w:val="20"/>
                <w:szCs w:val="20"/>
              </w:rPr>
              <w:t>Afiliar a las parroquias, estructuras de salud, profesionales de salud, etc.</w:t>
            </w:r>
          </w:p>
        </w:tc>
      </w:tr>
    </w:tbl>
    <w:p w:rsidR="003E6DB2" w:rsidRDefault="003E6DB2" w:rsidP="00352A3F">
      <w:pPr>
        <w:tabs>
          <w:tab w:val="left" w:pos="7317"/>
        </w:tabs>
        <w:jc w:val="both"/>
        <w:rPr>
          <w:rFonts w:cs="Arial"/>
          <w:szCs w:val="24"/>
        </w:rPr>
      </w:pPr>
      <w:r>
        <w:rPr>
          <w:rFonts w:cs="Arial"/>
          <w:szCs w:val="24"/>
        </w:rPr>
        <w:tab/>
      </w:r>
    </w:p>
    <w:tbl>
      <w:tblPr>
        <w:tblW w:w="10360" w:type="dxa"/>
        <w:tblCellMar>
          <w:left w:w="0" w:type="dxa"/>
          <w:right w:w="0" w:type="dxa"/>
        </w:tblCellMar>
        <w:tblLook w:val="0420" w:firstRow="1" w:lastRow="0" w:firstColumn="0" w:lastColumn="0" w:noHBand="0" w:noVBand="1"/>
      </w:tblPr>
      <w:tblGrid>
        <w:gridCol w:w="660"/>
        <w:gridCol w:w="1480"/>
        <w:gridCol w:w="2381"/>
        <w:gridCol w:w="5839"/>
      </w:tblGrid>
      <w:tr w:rsidR="003E6DB2" w:rsidRPr="002C3AF9" w:rsidTr="003E6DB2">
        <w:trPr>
          <w:trHeight w:val="466"/>
        </w:trPr>
        <w:tc>
          <w:tcPr>
            <w:tcW w:w="660" w:type="dxa"/>
            <w:tcBorders>
              <w:top w:val="single" w:sz="8" w:space="0" w:color="FFFFFF"/>
              <w:left w:val="single" w:sz="8" w:space="0" w:color="FFFFFF"/>
              <w:bottom w:val="single" w:sz="24" w:space="0" w:color="FFFFFF"/>
              <w:right w:val="single" w:sz="8" w:space="0" w:color="FFFFFF"/>
            </w:tcBorders>
            <w:shd w:val="clear" w:color="auto" w:fill="5B9BD5"/>
            <w:tcMar>
              <w:top w:w="12" w:type="dxa"/>
              <w:left w:w="12" w:type="dxa"/>
              <w:bottom w:w="0" w:type="dxa"/>
              <w:right w:w="12" w:type="dxa"/>
            </w:tcMar>
            <w:vAlign w:val="center"/>
            <w:hideMark/>
          </w:tcPr>
          <w:p w:rsidR="003E6DB2" w:rsidRPr="002C3AF9" w:rsidRDefault="003E6DB2" w:rsidP="00352A3F">
            <w:pPr>
              <w:tabs>
                <w:tab w:val="left" w:pos="7317"/>
              </w:tabs>
              <w:jc w:val="both"/>
              <w:rPr>
                <w:rFonts w:cs="Arial"/>
                <w:sz w:val="20"/>
                <w:szCs w:val="20"/>
              </w:rPr>
            </w:pPr>
          </w:p>
        </w:tc>
        <w:tc>
          <w:tcPr>
            <w:tcW w:w="1480" w:type="dxa"/>
            <w:tcBorders>
              <w:top w:val="single" w:sz="8" w:space="0" w:color="FFFFFF"/>
              <w:left w:val="single" w:sz="8" w:space="0" w:color="FFFFFF"/>
              <w:bottom w:val="single" w:sz="24" w:space="0" w:color="FFFFFF"/>
              <w:right w:val="single" w:sz="8" w:space="0" w:color="FFFFFF"/>
            </w:tcBorders>
            <w:shd w:val="clear" w:color="auto" w:fill="5B9BD5"/>
            <w:tcMar>
              <w:top w:w="12" w:type="dxa"/>
              <w:left w:w="12" w:type="dxa"/>
              <w:bottom w:w="0" w:type="dxa"/>
              <w:right w:w="12" w:type="dxa"/>
            </w:tcMar>
            <w:vAlign w:val="center"/>
            <w:hideMark/>
          </w:tcPr>
          <w:p w:rsidR="003E6DB2" w:rsidRPr="003932C2" w:rsidRDefault="003E6DB2" w:rsidP="00352A3F">
            <w:pPr>
              <w:tabs>
                <w:tab w:val="left" w:pos="7317"/>
              </w:tabs>
              <w:jc w:val="both"/>
              <w:rPr>
                <w:rFonts w:cs="Arial"/>
                <w:color w:val="FFFFFF" w:themeColor="background1"/>
                <w:sz w:val="20"/>
                <w:szCs w:val="20"/>
              </w:rPr>
            </w:pPr>
            <w:r w:rsidRPr="003932C2">
              <w:rPr>
                <w:rFonts w:cs="Arial"/>
                <w:b/>
                <w:bCs/>
                <w:color w:val="FFFFFF" w:themeColor="background1"/>
                <w:sz w:val="20"/>
                <w:szCs w:val="20"/>
              </w:rPr>
              <w:t>Prioridad</w:t>
            </w:r>
          </w:p>
        </w:tc>
        <w:tc>
          <w:tcPr>
            <w:tcW w:w="2381" w:type="dxa"/>
            <w:tcBorders>
              <w:top w:val="single" w:sz="8" w:space="0" w:color="FFFFFF"/>
              <w:left w:val="single" w:sz="8" w:space="0" w:color="FFFFFF"/>
              <w:bottom w:val="single" w:sz="24" w:space="0" w:color="FFFFFF"/>
              <w:right w:val="single" w:sz="8" w:space="0" w:color="FFFFFF"/>
            </w:tcBorders>
            <w:shd w:val="clear" w:color="auto" w:fill="5B9BD5"/>
            <w:tcMar>
              <w:top w:w="12" w:type="dxa"/>
              <w:left w:w="12" w:type="dxa"/>
              <w:bottom w:w="0" w:type="dxa"/>
              <w:right w:w="12" w:type="dxa"/>
            </w:tcMar>
            <w:vAlign w:val="center"/>
            <w:hideMark/>
          </w:tcPr>
          <w:p w:rsidR="003E6DB2" w:rsidRPr="003932C2" w:rsidRDefault="003E6DB2" w:rsidP="00352A3F">
            <w:pPr>
              <w:tabs>
                <w:tab w:val="left" w:pos="7317"/>
              </w:tabs>
              <w:jc w:val="both"/>
              <w:rPr>
                <w:rFonts w:cs="Arial"/>
                <w:color w:val="FFFFFF" w:themeColor="background1"/>
                <w:sz w:val="20"/>
                <w:szCs w:val="20"/>
              </w:rPr>
            </w:pPr>
            <w:r w:rsidRPr="003932C2">
              <w:rPr>
                <w:rFonts w:cs="Arial"/>
                <w:b/>
                <w:bCs/>
                <w:color w:val="FFFFFF" w:themeColor="background1"/>
                <w:sz w:val="20"/>
                <w:szCs w:val="20"/>
              </w:rPr>
              <w:t>Estrategias e iniciativas</w:t>
            </w:r>
          </w:p>
        </w:tc>
        <w:tc>
          <w:tcPr>
            <w:tcW w:w="5839" w:type="dxa"/>
            <w:tcBorders>
              <w:top w:val="single" w:sz="8" w:space="0" w:color="FFFFFF"/>
              <w:left w:val="single" w:sz="8" w:space="0" w:color="FFFFFF"/>
              <w:bottom w:val="single" w:sz="24" w:space="0" w:color="FFFFFF"/>
              <w:right w:val="single" w:sz="8" w:space="0" w:color="FFFFFF"/>
            </w:tcBorders>
            <w:shd w:val="clear" w:color="auto" w:fill="5B9BD5"/>
            <w:tcMar>
              <w:top w:w="12" w:type="dxa"/>
              <w:left w:w="12" w:type="dxa"/>
              <w:bottom w:w="0" w:type="dxa"/>
              <w:right w:w="12" w:type="dxa"/>
            </w:tcMar>
            <w:vAlign w:val="center"/>
            <w:hideMark/>
          </w:tcPr>
          <w:p w:rsidR="003E6DB2" w:rsidRPr="003932C2" w:rsidRDefault="003E6DB2" w:rsidP="00352A3F">
            <w:pPr>
              <w:tabs>
                <w:tab w:val="left" w:pos="7317"/>
              </w:tabs>
              <w:jc w:val="both"/>
              <w:rPr>
                <w:rFonts w:cs="Arial"/>
                <w:color w:val="FFFFFF" w:themeColor="background1"/>
                <w:sz w:val="20"/>
                <w:szCs w:val="20"/>
              </w:rPr>
            </w:pPr>
            <w:r w:rsidRPr="003932C2">
              <w:rPr>
                <w:rFonts w:cs="Arial"/>
                <w:b/>
                <w:bCs/>
                <w:color w:val="FFFFFF" w:themeColor="background1"/>
                <w:sz w:val="20"/>
                <w:szCs w:val="20"/>
              </w:rPr>
              <w:t>Alcance</w:t>
            </w:r>
          </w:p>
        </w:tc>
      </w:tr>
      <w:tr w:rsidR="003E6DB2" w:rsidRPr="002C3AF9" w:rsidTr="003E6DB2">
        <w:trPr>
          <w:trHeight w:val="355"/>
        </w:trPr>
        <w:tc>
          <w:tcPr>
            <w:tcW w:w="660" w:type="dxa"/>
            <w:tcBorders>
              <w:top w:val="single" w:sz="24" w:space="0" w:color="FFFFFF"/>
              <w:left w:val="single" w:sz="8" w:space="0" w:color="FFFFFF"/>
              <w:bottom w:val="single" w:sz="8" w:space="0" w:color="FFFFFF"/>
              <w:right w:val="single" w:sz="8" w:space="0" w:color="FFFFFF"/>
            </w:tcBorders>
            <w:shd w:val="clear" w:color="auto" w:fill="F8CBAD"/>
            <w:tcMar>
              <w:top w:w="12" w:type="dxa"/>
              <w:left w:w="12" w:type="dxa"/>
              <w:bottom w:w="0" w:type="dxa"/>
              <w:right w:w="12" w:type="dxa"/>
            </w:tcMar>
            <w:vAlign w:val="center"/>
            <w:hideMark/>
          </w:tcPr>
          <w:p w:rsidR="003E6DB2" w:rsidRPr="002C3AF9" w:rsidRDefault="003E6DB2" w:rsidP="00396B17">
            <w:pPr>
              <w:tabs>
                <w:tab w:val="left" w:pos="7317"/>
              </w:tabs>
              <w:jc w:val="center"/>
              <w:rPr>
                <w:rFonts w:cs="Arial"/>
                <w:sz w:val="20"/>
                <w:szCs w:val="20"/>
              </w:rPr>
            </w:pPr>
            <w:r w:rsidRPr="002C3AF9">
              <w:rPr>
                <w:rFonts w:cs="Arial"/>
                <w:b/>
                <w:bCs/>
                <w:sz w:val="20"/>
                <w:szCs w:val="20"/>
              </w:rPr>
              <w:t>D</w:t>
            </w:r>
          </w:p>
        </w:tc>
        <w:tc>
          <w:tcPr>
            <w:tcW w:w="1480" w:type="dxa"/>
            <w:tcBorders>
              <w:top w:val="single" w:sz="24" w:space="0" w:color="FFFFFF"/>
              <w:left w:val="single" w:sz="8" w:space="0" w:color="FFFFFF"/>
              <w:bottom w:val="single" w:sz="8" w:space="0" w:color="FFFFFF"/>
              <w:right w:val="single" w:sz="8" w:space="0" w:color="FFFFFF"/>
            </w:tcBorders>
            <w:shd w:val="clear" w:color="auto" w:fill="F8CBAD"/>
            <w:tcMar>
              <w:top w:w="12" w:type="dxa"/>
              <w:left w:w="12" w:type="dxa"/>
              <w:bottom w:w="0" w:type="dxa"/>
              <w:right w:w="12" w:type="dxa"/>
            </w:tcMar>
            <w:vAlign w:val="center"/>
            <w:hideMark/>
          </w:tcPr>
          <w:p w:rsidR="003E6DB2" w:rsidRPr="002C3AF9" w:rsidRDefault="003E6DB2" w:rsidP="00352A3F">
            <w:pPr>
              <w:tabs>
                <w:tab w:val="left" w:pos="7317"/>
              </w:tabs>
              <w:jc w:val="both"/>
              <w:rPr>
                <w:rFonts w:cs="Arial"/>
                <w:sz w:val="20"/>
                <w:szCs w:val="20"/>
              </w:rPr>
            </w:pPr>
            <w:r w:rsidRPr="002C3AF9">
              <w:rPr>
                <w:rFonts w:cs="Arial"/>
                <w:b/>
                <w:bCs/>
                <w:sz w:val="20"/>
                <w:szCs w:val="20"/>
              </w:rPr>
              <w:t>Difusión</w:t>
            </w:r>
          </w:p>
        </w:tc>
        <w:tc>
          <w:tcPr>
            <w:tcW w:w="2381" w:type="dxa"/>
            <w:tcBorders>
              <w:top w:val="single" w:sz="24" w:space="0" w:color="FFFFFF"/>
              <w:left w:val="single" w:sz="8" w:space="0" w:color="FFFFFF"/>
              <w:bottom w:val="single" w:sz="8" w:space="0" w:color="FFFFFF"/>
              <w:right w:val="single" w:sz="8" w:space="0" w:color="FFFFFF"/>
            </w:tcBorders>
            <w:shd w:val="clear" w:color="auto" w:fill="F8CBAD"/>
            <w:vAlign w:val="center"/>
          </w:tcPr>
          <w:p w:rsidR="003E6DB2" w:rsidRPr="002C3AF9" w:rsidRDefault="003E6DB2" w:rsidP="00352A3F">
            <w:pPr>
              <w:tabs>
                <w:tab w:val="left" w:pos="7317"/>
              </w:tabs>
              <w:jc w:val="both"/>
              <w:rPr>
                <w:rFonts w:cs="Arial"/>
                <w:sz w:val="20"/>
                <w:szCs w:val="20"/>
              </w:rPr>
            </w:pPr>
          </w:p>
        </w:tc>
        <w:tc>
          <w:tcPr>
            <w:tcW w:w="5839" w:type="dxa"/>
            <w:tcBorders>
              <w:top w:val="single" w:sz="24" w:space="0" w:color="FFFFFF"/>
              <w:left w:val="single" w:sz="8" w:space="0" w:color="FFFFFF"/>
              <w:bottom w:val="single" w:sz="8" w:space="0" w:color="FFFFFF"/>
              <w:right w:val="single" w:sz="8" w:space="0" w:color="FFFFFF"/>
            </w:tcBorders>
            <w:shd w:val="clear" w:color="auto" w:fill="F8CBAD"/>
            <w:tcMar>
              <w:top w:w="12" w:type="dxa"/>
              <w:left w:w="12" w:type="dxa"/>
              <w:bottom w:w="0" w:type="dxa"/>
              <w:right w:w="12" w:type="dxa"/>
            </w:tcMar>
            <w:vAlign w:val="center"/>
            <w:hideMark/>
          </w:tcPr>
          <w:p w:rsidR="003E6DB2" w:rsidRPr="002C3AF9" w:rsidRDefault="003E6DB2" w:rsidP="00352A3F">
            <w:pPr>
              <w:tabs>
                <w:tab w:val="left" w:pos="7317"/>
              </w:tabs>
              <w:jc w:val="both"/>
              <w:rPr>
                <w:rFonts w:cs="Arial"/>
                <w:sz w:val="20"/>
                <w:szCs w:val="20"/>
              </w:rPr>
            </w:pPr>
            <w:r w:rsidRPr="002C3AF9">
              <w:rPr>
                <w:rFonts w:cs="Arial"/>
                <w:b/>
                <w:bCs/>
                <w:sz w:val="20"/>
                <w:szCs w:val="20"/>
              </w:rPr>
              <w:t> </w:t>
            </w:r>
          </w:p>
        </w:tc>
      </w:tr>
      <w:tr w:rsidR="003E6DB2" w:rsidRPr="002C3AF9" w:rsidTr="003E6DB2">
        <w:trPr>
          <w:trHeight w:val="917"/>
        </w:trPr>
        <w:tc>
          <w:tcPr>
            <w:tcW w:w="660" w:type="dxa"/>
            <w:tcBorders>
              <w:top w:val="single" w:sz="8" w:space="0" w:color="FFFFFF"/>
              <w:left w:val="single" w:sz="8" w:space="0" w:color="FFFFFF"/>
              <w:bottom w:val="single" w:sz="8" w:space="0" w:color="FFFFFF"/>
              <w:right w:val="single" w:sz="8" w:space="0" w:color="FFFFFF"/>
            </w:tcBorders>
            <w:shd w:val="clear" w:color="auto" w:fill="EAEFF7"/>
            <w:tcMar>
              <w:top w:w="12" w:type="dxa"/>
              <w:left w:w="12" w:type="dxa"/>
              <w:bottom w:w="0" w:type="dxa"/>
              <w:right w:w="12" w:type="dxa"/>
            </w:tcMar>
            <w:vAlign w:val="center"/>
            <w:hideMark/>
          </w:tcPr>
          <w:p w:rsidR="003E6DB2" w:rsidRPr="002C3AF9" w:rsidRDefault="003E6DB2" w:rsidP="00352A3F">
            <w:pPr>
              <w:tabs>
                <w:tab w:val="left" w:pos="7317"/>
              </w:tabs>
              <w:jc w:val="both"/>
              <w:rPr>
                <w:rFonts w:cs="Arial"/>
                <w:sz w:val="20"/>
                <w:szCs w:val="20"/>
              </w:rPr>
            </w:pPr>
          </w:p>
        </w:tc>
        <w:tc>
          <w:tcPr>
            <w:tcW w:w="1480" w:type="dxa"/>
            <w:tcBorders>
              <w:top w:val="single" w:sz="8" w:space="0" w:color="FFFFFF"/>
              <w:left w:val="single" w:sz="8" w:space="0" w:color="FFFFFF"/>
              <w:bottom w:val="single" w:sz="8" w:space="0" w:color="FFFFFF"/>
              <w:right w:val="single" w:sz="8" w:space="0" w:color="FFFFFF"/>
            </w:tcBorders>
            <w:shd w:val="clear" w:color="auto" w:fill="EAEFF7"/>
            <w:tcMar>
              <w:top w:w="15" w:type="dxa"/>
              <w:left w:w="15" w:type="dxa"/>
              <w:bottom w:w="0" w:type="dxa"/>
              <w:right w:w="15" w:type="dxa"/>
            </w:tcMar>
            <w:vAlign w:val="center"/>
            <w:hideMark/>
          </w:tcPr>
          <w:p w:rsidR="003E6DB2" w:rsidRPr="002C3AF9" w:rsidRDefault="003E6DB2" w:rsidP="00396B17">
            <w:pPr>
              <w:tabs>
                <w:tab w:val="left" w:pos="7317"/>
              </w:tabs>
              <w:jc w:val="center"/>
              <w:rPr>
                <w:rFonts w:cs="Arial"/>
                <w:sz w:val="20"/>
                <w:szCs w:val="20"/>
              </w:rPr>
            </w:pPr>
            <w:r w:rsidRPr="002C3AF9">
              <w:rPr>
                <w:rFonts w:cs="Arial"/>
                <w:sz w:val="20"/>
                <w:szCs w:val="20"/>
              </w:rPr>
              <w:t>1</w:t>
            </w:r>
          </w:p>
        </w:tc>
        <w:tc>
          <w:tcPr>
            <w:tcW w:w="2381" w:type="dxa"/>
            <w:tcBorders>
              <w:top w:val="single" w:sz="8" w:space="0" w:color="FFFFFF"/>
              <w:left w:val="single" w:sz="8" w:space="0" w:color="FFFFFF"/>
              <w:bottom w:val="single" w:sz="8" w:space="0" w:color="FFFFFF"/>
              <w:right w:val="single" w:sz="8" w:space="0" w:color="FFFFFF"/>
            </w:tcBorders>
            <w:shd w:val="clear" w:color="auto" w:fill="EAEFF7"/>
            <w:tcMar>
              <w:top w:w="15" w:type="dxa"/>
              <w:left w:w="15" w:type="dxa"/>
              <w:bottom w:w="0" w:type="dxa"/>
              <w:right w:w="15" w:type="dxa"/>
            </w:tcMar>
            <w:vAlign w:val="center"/>
            <w:hideMark/>
          </w:tcPr>
          <w:p w:rsidR="003E6DB2" w:rsidRPr="002C3AF9" w:rsidRDefault="003E6DB2" w:rsidP="00396B17">
            <w:pPr>
              <w:tabs>
                <w:tab w:val="left" w:pos="7317"/>
              </w:tabs>
              <w:rPr>
                <w:rFonts w:cs="Arial"/>
                <w:sz w:val="20"/>
                <w:szCs w:val="20"/>
              </w:rPr>
            </w:pPr>
            <w:r w:rsidRPr="002C3AF9">
              <w:rPr>
                <w:rFonts w:cs="Arial"/>
                <w:sz w:val="20"/>
                <w:szCs w:val="20"/>
              </w:rPr>
              <w:t>Material informativo de Pastoral Salud</w:t>
            </w:r>
          </w:p>
          <w:p w:rsidR="003E6DB2" w:rsidRPr="002C3AF9" w:rsidRDefault="003E6DB2" w:rsidP="00396B17">
            <w:pPr>
              <w:tabs>
                <w:tab w:val="left" w:pos="7317"/>
              </w:tabs>
              <w:rPr>
                <w:rFonts w:cs="Arial"/>
                <w:sz w:val="20"/>
                <w:szCs w:val="20"/>
              </w:rPr>
            </w:pPr>
            <w:r w:rsidRPr="002C3AF9">
              <w:rPr>
                <w:rFonts w:cs="Arial"/>
                <w:sz w:val="20"/>
                <w:szCs w:val="20"/>
              </w:rPr>
              <w:t>R: Pendiente</w:t>
            </w:r>
          </w:p>
        </w:tc>
        <w:tc>
          <w:tcPr>
            <w:tcW w:w="5839" w:type="dxa"/>
            <w:tcBorders>
              <w:top w:val="single" w:sz="8" w:space="0" w:color="FFFFFF"/>
              <w:left w:val="single" w:sz="8" w:space="0" w:color="FFFFFF"/>
              <w:bottom w:val="single" w:sz="8" w:space="0" w:color="FFFFFF"/>
              <w:right w:val="single" w:sz="8" w:space="0" w:color="FFFFFF"/>
            </w:tcBorders>
            <w:shd w:val="clear" w:color="auto" w:fill="EAEFF7"/>
            <w:tcMar>
              <w:top w:w="15" w:type="dxa"/>
              <w:left w:w="15" w:type="dxa"/>
              <w:bottom w:w="0" w:type="dxa"/>
              <w:right w:w="15" w:type="dxa"/>
            </w:tcMar>
            <w:vAlign w:val="center"/>
            <w:hideMark/>
          </w:tcPr>
          <w:p w:rsidR="003E6DB2" w:rsidRPr="002C3AF9" w:rsidRDefault="003E6DB2" w:rsidP="00396B17">
            <w:pPr>
              <w:tabs>
                <w:tab w:val="left" w:pos="7317"/>
              </w:tabs>
              <w:rPr>
                <w:rFonts w:cs="Arial"/>
                <w:sz w:val="20"/>
                <w:szCs w:val="20"/>
              </w:rPr>
            </w:pPr>
            <w:r w:rsidRPr="002C3AF9">
              <w:rPr>
                <w:rFonts w:cs="Arial"/>
                <w:sz w:val="20"/>
                <w:szCs w:val="20"/>
              </w:rPr>
              <w:t>Desarrollar un material que explique lo que hace pastoral salud y los programas que se incluyen. Este material debe de servir para párrocos y para afiliar a las estructuras de salud y para participar en eventos</w:t>
            </w:r>
          </w:p>
        </w:tc>
      </w:tr>
      <w:tr w:rsidR="003E6DB2" w:rsidRPr="002C3AF9" w:rsidTr="003E6DB2">
        <w:trPr>
          <w:trHeight w:val="831"/>
        </w:trPr>
        <w:tc>
          <w:tcPr>
            <w:tcW w:w="660" w:type="dxa"/>
            <w:tcBorders>
              <w:top w:val="single" w:sz="8" w:space="0" w:color="FFFFFF"/>
              <w:left w:val="single" w:sz="8" w:space="0" w:color="FFFFFF"/>
              <w:bottom w:val="single" w:sz="8" w:space="0" w:color="FFFFFF"/>
              <w:right w:val="single" w:sz="8" w:space="0" w:color="FFFFFF"/>
            </w:tcBorders>
            <w:shd w:val="clear" w:color="auto" w:fill="D2DEEF"/>
            <w:tcMar>
              <w:top w:w="12" w:type="dxa"/>
              <w:left w:w="12" w:type="dxa"/>
              <w:bottom w:w="0" w:type="dxa"/>
              <w:right w:w="12" w:type="dxa"/>
            </w:tcMar>
            <w:vAlign w:val="center"/>
            <w:hideMark/>
          </w:tcPr>
          <w:p w:rsidR="003E6DB2" w:rsidRPr="002C3AF9" w:rsidRDefault="003E6DB2" w:rsidP="00352A3F">
            <w:pPr>
              <w:tabs>
                <w:tab w:val="left" w:pos="7317"/>
              </w:tabs>
              <w:jc w:val="both"/>
              <w:rPr>
                <w:rFonts w:cs="Arial"/>
                <w:sz w:val="20"/>
                <w:szCs w:val="20"/>
              </w:rPr>
            </w:pPr>
          </w:p>
        </w:tc>
        <w:tc>
          <w:tcPr>
            <w:tcW w:w="1480"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vAlign w:val="center"/>
            <w:hideMark/>
          </w:tcPr>
          <w:p w:rsidR="003E6DB2" w:rsidRPr="002C3AF9" w:rsidRDefault="003E6DB2" w:rsidP="00396B17">
            <w:pPr>
              <w:tabs>
                <w:tab w:val="left" w:pos="7317"/>
              </w:tabs>
              <w:jc w:val="center"/>
              <w:rPr>
                <w:rFonts w:cs="Arial"/>
                <w:sz w:val="20"/>
                <w:szCs w:val="20"/>
              </w:rPr>
            </w:pPr>
            <w:r w:rsidRPr="002C3AF9">
              <w:rPr>
                <w:rFonts w:cs="Arial"/>
                <w:sz w:val="20"/>
                <w:szCs w:val="20"/>
              </w:rPr>
              <w:t>2</w:t>
            </w:r>
          </w:p>
        </w:tc>
        <w:tc>
          <w:tcPr>
            <w:tcW w:w="2381"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vAlign w:val="center"/>
            <w:hideMark/>
          </w:tcPr>
          <w:p w:rsidR="003E6DB2" w:rsidRPr="002C3AF9" w:rsidRDefault="003E6DB2" w:rsidP="00396B17">
            <w:pPr>
              <w:tabs>
                <w:tab w:val="left" w:pos="7317"/>
              </w:tabs>
              <w:rPr>
                <w:rFonts w:cs="Arial"/>
                <w:sz w:val="20"/>
                <w:szCs w:val="20"/>
              </w:rPr>
            </w:pPr>
            <w:r w:rsidRPr="002C3AF9">
              <w:rPr>
                <w:rFonts w:cs="Arial"/>
                <w:sz w:val="20"/>
                <w:szCs w:val="20"/>
              </w:rPr>
              <w:t>Calendario de actividades parroquiales</w:t>
            </w:r>
          </w:p>
          <w:p w:rsidR="003E6DB2" w:rsidRPr="002C3AF9" w:rsidRDefault="003E6DB2" w:rsidP="00396B17">
            <w:pPr>
              <w:tabs>
                <w:tab w:val="left" w:pos="7317"/>
              </w:tabs>
              <w:rPr>
                <w:rFonts w:cs="Arial"/>
                <w:sz w:val="20"/>
                <w:szCs w:val="20"/>
              </w:rPr>
            </w:pPr>
            <w:r w:rsidRPr="002C3AF9">
              <w:rPr>
                <w:rFonts w:cs="Arial"/>
                <w:sz w:val="20"/>
                <w:szCs w:val="20"/>
              </w:rPr>
              <w:t>R: Jorge García Ibarra</w:t>
            </w:r>
          </w:p>
        </w:tc>
        <w:tc>
          <w:tcPr>
            <w:tcW w:w="5839"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vAlign w:val="center"/>
            <w:hideMark/>
          </w:tcPr>
          <w:p w:rsidR="003E6DB2" w:rsidRPr="002C3AF9" w:rsidRDefault="003E6DB2" w:rsidP="00396B17">
            <w:pPr>
              <w:tabs>
                <w:tab w:val="left" w:pos="7317"/>
              </w:tabs>
              <w:rPr>
                <w:rFonts w:cs="Arial"/>
                <w:sz w:val="20"/>
                <w:szCs w:val="20"/>
              </w:rPr>
            </w:pPr>
            <w:r w:rsidRPr="002C3AF9">
              <w:rPr>
                <w:rFonts w:cs="Arial"/>
                <w:sz w:val="20"/>
                <w:szCs w:val="20"/>
              </w:rPr>
              <w:t>Contar con un calendario de las actividades generales y de salud de cada parroquia, para participar como Pastoral Salud</w:t>
            </w:r>
          </w:p>
        </w:tc>
      </w:tr>
      <w:tr w:rsidR="003E6DB2" w:rsidRPr="002C3AF9" w:rsidTr="003E6DB2">
        <w:trPr>
          <w:trHeight w:val="1132"/>
        </w:trPr>
        <w:tc>
          <w:tcPr>
            <w:tcW w:w="660" w:type="dxa"/>
            <w:tcBorders>
              <w:top w:val="single" w:sz="8" w:space="0" w:color="FFFFFF"/>
              <w:left w:val="single" w:sz="8" w:space="0" w:color="FFFFFF"/>
              <w:bottom w:val="single" w:sz="8" w:space="0" w:color="FFFFFF"/>
              <w:right w:val="single" w:sz="8" w:space="0" w:color="FFFFFF"/>
            </w:tcBorders>
            <w:shd w:val="clear" w:color="auto" w:fill="EAEFF7"/>
            <w:tcMar>
              <w:top w:w="12" w:type="dxa"/>
              <w:left w:w="12" w:type="dxa"/>
              <w:bottom w:w="0" w:type="dxa"/>
              <w:right w:w="12" w:type="dxa"/>
            </w:tcMar>
            <w:vAlign w:val="center"/>
            <w:hideMark/>
          </w:tcPr>
          <w:p w:rsidR="003E6DB2" w:rsidRPr="002C3AF9" w:rsidRDefault="003E6DB2" w:rsidP="00352A3F">
            <w:pPr>
              <w:tabs>
                <w:tab w:val="left" w:pos="7317"/>
              </w:tabs>
              <w:jc w:val="both"/>
              <w:rPr>
                <w:rFonts w:cs="Arial"/>
                <w:sz w:val="20"/>
                <w:szCs w:val="20"/>
              </w:rPr>
            </w:pPr>
          </w:p>
        </w:tc>
        <w:tc>
          <w:tcPr>
            <w:tcW w:w="1480" w:type="dxa"/>
            <w:tcBorders>
              <w:top w:val="single" w:sz="8" w:space="0" w:color="FFFFFF"/>
              <w:left w:val="single" w:sz="8" w:space="0" w:color="FFFFFF"/>
              <w:bottom w:val="single" w:sz="8" w:space="0" w:color="FFFFFF"/>
              <w:right w:val="single" w:sz="8" w:space="0" w:color="FFFFFF"/>
            </w:tcBorders>
            <w:shd w:val="clear" w:color="auto" w:fill="EAEFF7"/>
            <w:tcMar>
              <w:top w:w="15" w:type="dxa"/>
              <w:left w:w="15" w:type="dxa"/>
              <w:bottom w:w="0" w:type="dxa"/>
              <w:right w:w="15" w:type="dxa"/>
            </w:tcMar>
            <w:vAlign w:val="center"/>
            <w:hideMark/>
          </w:tcPr>
          <w:p w:rsidR="003E6DB2" w:rsidRPr="002C3AF9" w:rsidRDefault="003E6DB2" w:rsidP="00396B17">
            <w:pPr>
              <w:tabs>
                <w:tab w:val="left" w:pos="7317"/>
              </w:tabs>
              <w:jc w:val="center"/>
              <w:rPr>
                <w:rFonts w:cs="Arial"/>
                <w:sz w:val="20"/>
                <w:szCs w:val="20"/>
              </w:rPr>
            </w:pPr>
            <w:r w:rsidRPr="002C3AF9">
              <w:rPr>
                <w:rFonts w:cs="Arial"/>
                <w:sz w:val="20"/>
                <w:szCs w:val="20"/>
              </w:rPr>
              <w:t>3</w:t>
            </w:r>
          </w:p>
        </w:tc>
        <w:tc>
          <w:tcPr>
            <w:tcW w:w="2381" w:type="dxa"/>
            <w:tcBorders>
              <w:top w:val="single" w:sz="8" w:space="0" w:color="FFFFFF"/>
              <w:left w:val="single" w:sz="8" w:space="0" w:color="FFFFFF"/>
              <w:bottom w:val="single" w:sz="8" w:space="0" w:color="FFFFFF"/>
              <w:right w:val="single" w:sz="8" w:space="0" w:color="FFFFFF"/>
            </w:tcBorders>
            <w:shd w:val="clear" w:color="auto" w:fill="EAEFF7"/>
            <w:tcMar>
              <w:top w:w="15" w:type="dxa"/>
              <w:left w:w="15" w:type="dxa"/>
              <w:bottom w:w="0" w:type="dxa"/>
              <w:right w:w="15" w:type="dxa"/>
            </w:tcMar>
            <w:vAlign w:val="center"/>
            <w:hideMark/>
          </w:tcPr>
          <w:p w:rsidR="003E6DB2" w:rsidRPr="002C3AF9" w:rsidRDefault="003E6DB2" w:rsidP="00396B17">
            <w:pPr>
              <w:tabs>
                <w:tab w:val="left" w:pos="7317"/>
              </w:tabs>
              <w:rPr>
                <w:rFonts w:cs="Arial"/>
                <w:sz w:val="20"/>
                <w:szCs w:val="20"/>
              </w:rPr>
            </w:pPr>
            <w:r w:rsidRPr="002C3AF9">
              <w:rPr>
                <w:rFonts w:cs="Arial"/>
                <w:sz w:val="20"/>
                <w:szCs w:val="20"/>
              </w:rPr>
              <w:t>Calendario de actividades de salud de instituciones públicas y privadas</w:t>
            </w:r>
          </w:p>
          <w:p w:rsidR="003E6DB2" w:rsidRPr="002C3AF9" w:rsidRDefault="003E6DB2" w:rsidP="00396B17">
            <w:pPr>
              <w:tabs>
                <w:tab w:val="left" w:pos="7317"/>
              </w:tabs>
              <w:rPr>
                <w:rFonts w:cs="Arial"/>
                <w:sz w:val="20"/>
                <w:szCs w:val="20"/>
              </w:rPr>
            </w:pPr>
            <w:r w:rsidRPr="002C3AF9">
              <w:rPr>
                <w:rFonts w:cs="Arial"/>
                <w:sz w:val="20"/>
                <w:szCs w:val="20"/>
              </w:rPr>
              <w:t>Propuesto: Jesús Mario de la Garza</w:t>
            </w:r>
          </w:p>
        </w:tc>
        <w:tc>
          <w:tcPr>
            <w:tcW w:w="5839" w:type="dxa"/>
            <w:tcBorders>
              <w:top w:val="single" w:sz="8" w:space="0" w:color="FFFFFF"/>
              <w:left w:val="single" w:sz="8" w:space="0" w:color="FFFFFF"/>
              <w:bottom w:val="single" w:sz="8" w:space="0" w:color="FFFFFF"/>
              <w:right w:val="single" w:sz="8" w:space="0" w:color="FFFFFF"/>
            </w:tcBorders>
            <w:shd w:val="clear" w:color="auto" w:fill="EAEFF7"/>
            <w:tcMar>
              <w:top w:w="15" w:type="dxa"/>
              <w:left w:w="15" w:type="dxa"/>
              <w:bottom w:w="0" w:type="dxa"/>
              <w:right w:w="15" w:type="dxa"/>
            </w:tcMar>
            <w:vAlign w:val="center"/>
            <w:hideMark/>
          </w:tcPr>
          <w:p w:rsidR="003E6DB2" w:rsidRPr="002C3AF9" w:rsidRDefault="003E6DB2" w:rsidP="00396B17">
            <w:pPr>
              <w:tabs>
                <w:tab w:val="left" w:pos="7317"/>
              </w:tabs>
              <w:rPr>
                <w:rFonts w:cs="Arial"/>
                <w:sz w:val="20"/>
                <w:szCs w:val="20"/>
              </w:rPr>
            </w:pPr>
            <w:r w:rsidRPr="002C3AF9">
              <w:rPr>
                <w:rFonts w:cs="Arial"/>
                <w:sz w:val="20"/>
                <w:szCs w:val="20"/>
              </w:rPr>
              <w:t>Contar con un calendario de actividades de salud que se realicen por las estructuras de salud para incluirnos a participar como Pastoral Salud</w:t>
            </w:r>
          </w:p>
        </w:tc>
      </w:tr>
      <w:tr w:rsidR="003E6DB2" w:rsidRPr="002C3AF9" w:rsidTr="003E6DB2">
        <w:trPr>
          <w:trHeight w:val="917"/>
        </w:trPr>
        <w:tc>
          <w:tcPr>
            <w:tcW w:w="660" w:type="dxa"/>
            <w:tcBorders>
              <w:top w:val="single" w:sz="8" w:space="0" w:color="FFFFFF"/>
              <w:left w:val="single" w:sz="8" w:space="0" w:color="FFFFFF"/>
              <w:bottom w:val="single" w:sz="8" w:space="0" w:color="FFFFFF"/>
              <w:right w:val="single" w:sz="8" w:space="0" w:color="FFFFFF"/>
            </w:tcBorders>
            <w:shd w:val="clear" w:color="auto" w:fill="D2DEEF"/>
            <w:tcMar>
              <w:top w:w="12" w:type="dxa"/>
              <w:left w:w="12" w:type="dxa"/>
              <w:bottom w:w="0" w:type="dxa"/>
              <w:right w:w="12" w:type="dxa"/>
            </w:tcMar>
            <w:vAlign w:val="center"/>
            <w:hideMark/>
          </w:tcPr>
          <w:p w:rsidR="003E6DB2" w:rsidRPr="002C3AF9" w:rsidRDefault="003E6DB2" w:rsidP="00352A3F">
            <w:pPr>
              <w:tabs>
                <w:tab w:val="left" w:pos="7317"/>
              </w:tabs>
              <w:jc w:val="both"/>
              <w:rPr>
                <w:rFonts w:cs="Arial"/>
                <w:sz w:val="20"/>
                <w:szCs w:val="20"/>
              </w:rPr>
            </w:pPr>
          </w:p>
        </w:tc>
        <w:tc>
          <w:tcPr>
            <w:tcW w:w="1480"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vAlign w:val="center"/>
            <w:hideMark/>
          </w:tcPr>
          <w:p w:rsidR="003E6DB2" w:rsidRPr="002C3AF9" w:rsidRDefault="003E6DB2" w:rsidP="00396B17">
            <w:pPr>
              <w:tabs>
                <w:tab w:val="left" w:pos="7317"/>
              </w:tabs>
              <w:jc w:val="center"/>
              <w:rPr>
                <w:rFonts w:cs="Arial"/>
                <w:sz w:val="20"/>
                <w:szCs w:val="20"/>
              </w:rPr>
            </w:pPr>
            <w:r w:rsidRPr="002C3AF9">
              <w:rPr>
                <w:rFonts w:cs="Arial"/>
                <w:sz w:val="20"/>
                <w:szCs w:val="20"/>
              </w:rPr>
              <w:t>3</w:t>
            </w:r>
          </w:p>
        </w:tc>
        <w:tc>
          <w:tcPr>
            <w:tcW w:w="2381"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vAlign w:val="center"/>
            <w:hideMark/>
          </w:tcPr>
          <w:p w:rsidR="003E6DB2" w:rsidRPr="002C3AF9" w:rsidRDefault="003E6DB2" w:rsidP="00396B17">
            <w:pPr>
              <w:tabs>
                <w:tab w:val="left" w:pos="7317"/>
              </w:tabs>
              <w:rPr>
                <w:rFonts w:cs="Arial"/>
                <w:sz w:val="20"/>
                <w:szCs w:val="20"/>
              </w:rPr>
            </w:pPr>
            <w:r w:rsidRPr="002C3AF9">
              <w:rPr>
                <w:rFonts w:cs="Arial"/>
                <w:sz w:val="20"/>
                <w:szCs w:val="20"/>
              </w:rPr>
              <w:t>Calendario de fechas de salud</w:t>
            </w:r>
          </w:p>
          <w:p w:rsidR="003E6DB2" w:rsidRPr="002C3AF9" w:rsidRDefault="003E6DB2" w:rsidP="00396B17">
            <w:pPr>
              <w:tabs>
                <w:tab w:val="left" w:pos="7317"/>
              </w:tabs>
              <w:rPr>
                <w:rFonts w:cs="Arial"/>
                <w:sz w:val="20"/>
                <w:szCs w:val="20"/>
              </w:rPr>
            </w:pPr>
            <w:r w:rsidRPr="002C3AF9">
              <w:rPr>
                <w:rFonts w:cs="Arial"/>
                <w:sz w:val="20"/>
                <w:szCs w:val="20"/>
              </w:rPr>
              <w:t>R: Ma del Carmen Rigal de Brandi</w:t>
            </w:r>
          </w:p>
        </w:tc>
        <w:tc>
          <w:tcPr>
            <w:tcW w:w="5839"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vAlign w:val="center"/>
            <w:hideMark/>
          </w:tcPr>
          <w:p w:rsidR="003E6DB2" w:rsidRPr="002C3AF9" w:rsidRDefault="003E6DB2" w:rsidP="00396B17">
            <w:pPr>
              <w:tabs>
                <w:tab w:val="left" w:pos="7317"/>
              </w:tabs>
              <w:rPr>
                <w:rFonts w:cs="Arial"/>
                <w:sz w:val="20"/>
                <w:szCs w:val="20"/>
              </w:rPr>
            </w:pPr>
            <w:r w:rsidRPr="002C3AF9">
              <w:rPr>
                <w:rFonts w:cs="Arial"/>
                <w:sz w:val="20"/>
                <w:szCs w:val="20"/>
              </w:rPr>
              <w:t>Contar con un calendario sobre las fechas de padecimientos de salud, reconocidas nacional e internacionalmente y los santos relacionados con la salud. Ejemplo: 4 febrero Día Mundial de cáncer</w:t>
            </w:r>
          </w:p>
        </w:tc>
      </w:tr>
    </w:tbl>
    <w:p w:rsidR="003E6DB2" w:rsidRDefault="003E6DB2" w:rsidP="00352A3F">
      <w:pPr>
        <w:tabs>
          <w:tab w:val="left" w:pos="7317"/>
        </w:tabs>
        <w:jc w:val="both"/>
        <w:rPr>
          <w:rFonts w:cs="Arial"/>
          <w:szCs w:val="24"/>
        </w:rPr>
      </w:pPr>
    </w:p>
    <w:tbl>
      <w:tblPr>
        <w:tblW w:w="10360" w:type="dxa"/>
        <w:tblCellMar>
          <w:left w:w="0" w:type="dxa"/>
          <w:right w:w="0" w:type="dxa"/>
        </w:tblCellMar>
        <w:tblLook w:val="0420" w:firstRow="1" w:lastRow="0" w:firstColumn="0" w:lastColumn="0" w:noHBand="0" w:noVBand="1"/>
      </w:tblPr>
      <w:tblGrid>
        <w:gridCol w:w="660"/>
        <w:gridCol w:w="1480"/>
        <w:gridCol w:w="2381"/>
        <w:gridCol w:w="5839"/>
      </w:tblGrid>
      <w:tr w:rsidR="003E6DB2" w:rsidRPr="002C3AF9" w:rsidTr="003838A8">
        <w:trPr>
          <w:trHeight w:val="657"/>
        </w:trPr>
        <w:tc>
          <w:tcPr>
            <w:tcW w:w="660" w:type="dxa"/>
            <w:tcBorders>
              <w:top w:val="single" w:sz="8" w:space="0" w:color="FFFFFF"/>
              <w:left w:val="single" w:sz="8" w:space="0" w:color="FFFFFF"/>
              <w:bottom w:val="single" w:sz="24" w:space="0" w:color="FFFFFF"/>
              <w:right w:val="single" w:sz="8" w:space="0" w:color="FFFFFF"/>
            </w:tcBorders>
            <w:shd w:val="clear" w:color="auto" w:fill="5B9BD5"/>
            <w:tcMar>
              <w:top w:w="12" w:type="dxa"/>
              <w:left w:w="12" w:type="dxa"/>
              <w:bottom w:w="0" w:type="dxa"/>
              <w:right w:w="12" w:type="dxa"/>
            </w:tcMar>
            <w:vAlign w:val="center"/>
            <w:hideMark/>
          </w:tcPr>
          <w:p w:rsidR="003E6DB2" w:rsidRPr="002C3AF9" w:rsidRDefault="003E6DB2" w:rsidP="00352A3F">
            <w:pPr>
              <w:jc w:val="both"/>
              <w:rPr>
                <w:rFonts w:cs="Arial"/>
                <w:sz w:val="20"/>
                <w:szCs w:val="20"/>
              </w:rPr>
            </w:pPr>
          </w:p>
        </w:tc>
        <w:tc>
          <w:tcPr>
            <w:tcW w:w="1480" w:type="dxa"/>
            <w:tcBorders>
              <w:top w:val="single" w:sz="8" w:space="0" w:color="FFFFFF"/>
              <w:left w:val="single" w:sz="8" w:space="0" w:color="FFFFFF"/>
              <w:bottom w:val="single" w:sz="24" w:space="0" w:color="FFFFFF"/>
              <w:right w:val="single" w:sz="8" w:space="0" w:color="FFFFFF"/>
            </w:tcBorders>
            <w:shd w:val="clear" w:color="auto" w:fill="5B9BD5"/>
            <w:tcMar>
              <w:top w:w="12" w:type="dxa"/>
              <w:left w:w="12" w:type="dxa"/>
              <w:bottom w:w="0" w:type="dxa"/>
              <w:right w:w="12" w:type="dxa"/>
            </w:tcMar>
            <w:vAlign w:val="center"/>
            <w:hideMark/>
          </w:tcPr>
          <w:p w:rsidR="003E6DB2" w:rsidRPr="003932C2" w:rsidRDefault="003E6DB2" w:rsidP="00352A3F">
            <w:pPr>
              <w:jc w:val="both"/>
              <w:rPr>
                <w:rFonts w:cs="Arial"/>
                <w:color w:val="FFFFFF" w:themeColor="background1"/>
                <w:sz w:val="20"/>
                <w:szCs w:val="20"/>
              </w:rPr>
            </w:pPr>
            <w:r w:rsidRPr="003932C2">
              <w:rPr>
                <w:rFonts w:cs="Arial"/>
                <w:b/>
                <w:bCs/>
                <w:color w:val="FFFFFF" w:themeColor="background1"/>
                <w:sz w:val="20"/>
                <w:szCs w:val="20"/>
              </w:rPr>
              <w:t>Prioridad</w:t>
            </w:r>
          </w:p>
        </w:tc>
        <w:tc>
          <w:tcPr>
            <w:tcW w:w="2381" w:type="dxa"/>
            <w:tcBorders>
              <w:top w:val="single" w:sz="8" w:space="0" w:color="FFFFFF"/>
              <w:left w:val="single" w:sz="8" w:space="0" w:color="FFFFFF"/>
              <w:bottom w:val="single" w:sz="24" w:space="0" w:color="FFFFFF"/>
              <w:right w:val="single" w:sz="8" w:space="0" w:color="FFFFFF"/>
            </w:tcBorders>
            <w:shd w:val="clear" w:color="auto" w:fill="5B9BD5"/>
            <w:tcMar>
              <w:top w:w="12" w:type="dxa"/>
              <w:left w:w="12" w:type="dxa"/>
              <w:bottom w:w="0" w:type="dxa"/>
              <w:right w:w="12" w:type="dxa"/>
            </w:tcMar>
            <w:vAlign w:val="center"/>
            <w:hideMark/>
          </w:tcPr>
          <w:p w:rsidR="003E6DB2" w:rsidRPr="003932C2" w:rsidRDefault="003838A8" w:rsidP="00352A3F">
            <w:pPr>
              <w:jc w:val="both"/>
              <w:rPr>
                <w:rFonts w:cs="Arial"/>
                <w:color w:val="FFFFFF" w:themeColor="background1"/>
                <w:sz w:val="20"/>
                <w:szCs w:val="20"/>
              </w:rPr>
            </w:pPr>
            <w:r w:rsidRPr="003932C2">
              <w:rPr>
                <w:rFonts w:cs="Arial"/>
                <w:b/>
                <w:bCs/>
                <w:color w:val="FFFFFF" w:themeColor="background1"/>
                <w:sz w:val="20"/>
                <w:szCs w:val="20"/>
              </w:rPr>
              <w:t>Estrategias e</w:t>
            </w:r>
            <w:r w:rsidR="003E6DB2" w:rsidRPr="003932C2">
              <w:rPr>
                <w:rFonts w:cs="Arial"/>
                <w:b/>
                <w:bCs/>
                <w:color w:val="FFFFFF" w:themeColor="background1"/>
                <w:sz w:val="20"/>
                <w:szCs w:val="20"/>
              </w:rPr>
              <w:t xml:space="preserve"> iniciativas</w:t>
            </w:r>
          </w:p>
        </w:tc>
        <w:tc>
          <w:tcPr>
            <w:tcW w:w="5839" w:type="dxa"/>
            <w:tcBorders>
              <w:top w:val="single" w:sz="8" w:space="0" w:color="FFFFFF"/>
              <w:left w:val="single" w:sz="8" w:space="0" w:color="FFFFFF"/>
              <w:bottom w:val="single" w:sz="24" w:space="0" w:color="FFFFFF"/>
              <w:right w:val="single" w:sz="8" w:space="0" w:color="FFFFFF"/>
            </w:tcBorders>
            <w:shd w:val="clear" w:color="auto" w:fill="5B9BD5"/>
            <w:tcMar>
              <w:top w:w="12" w:type="dxa"/>
              <w:left w:w="12" w:type="dxa"/>
              <w:bottom w:w="0" w:type="dxa"/>
              <w:right w:w="12" w:type="dxa"/>
            </w:tcMar>
            <w:vAlign w:val="center"/>
            <w:hideMark/>
          </w:tcPr>
          <w:p w:rsidR="003E6DB2" w:rsidRPr="003932C2" w:rsidRDefault="003E6DB2" w:rsidP="00352A3F">
            <w:pPr>
              <w:jc w:val="both"/>
              <w:rPr>
                <w:rFonts w:cs="Arial"/>
                <w:color w:val="FFFFFF" w:themeColor="background1"/>
                <w:sz w:val="20"/>
                <w:szCs w:val="20"/>
              </w:rPr>
            </w:pPr>
            <w:r w:rsidRPr="003932C2">
              <w:rPr>
                <w:rFonts w:cs="Arial"/>
                <w:b/>
                <w:bCs/>
                <w:color w:val="FFFFFF" w:themeColor="background1"/>
                <w:sz w:val="20"/>
                <w:szCs w:val="20"/>
              </w:rPr>
              <w:t>Alcance</w:t>
            </w:r>
          </w:p>
        </w:tc>
      </w:tr>
      <w:tr w:rsidR="003838A8" w:rsidRPr="002C3AF9" w:rsidTr="003838A8">
        <w:trPr>
          <w:trHeight w:val="72"/>
        </w:trPr>
        <w:tc>
          <w:tcPr>
            <w:tcW w:w="660" w:type="dxa"/>
            <w:tcBorders>
              <w:top w:val="single" w:sz="24" w:space="0" w:color="FFFFFF"/>
              <w:left w:val="single" w:sz="8" w:space="0" w:color="FFFFFF"/>
              <w:bottom w:val="single" w:sz="8" w:space="0" w:color="FFFFFF"/>
              <w:right w:val="single" w:sz="8" w:space="0" w:color="FFFFFF"/>
            </w:tcBorders>
            <w:shd w:val="clear" w:color="auto" w:fill="F8CBAD"/>
            <w:tcMar>
              <w:top w:w="12" w:type="dxa"/>
              <w:left w:w="12" w:type="dxa"/>
              <w:bottom w:w="0" w:type="dxa"/>
              <w:right w:w="12" w:type="dxa"/>
            </w:tcMar>
            <w:vAlign w:val="center"/>
            <w:hideMark/>
          </w:tcPr>
          <w:p w:rsidR="003838A8" w:rsidRPr="002C3AF9" w:rsidRDefault="003838A8" w:rsidP="00396B17">
            <w:pPr>
              <w:jc w:val="center"/>
              <w:rPr>
                <w:rFonts w:cs="Arial"/>
                <w:sz w:val="20"/>
                <w:szCs w:val="20"/>
              </w:rPr>
            </w:pPr>
            <w:r w:rsidRPr="002C3AF9">
              <w:rPr>
                <w:rFonts w:cs="Arial"/>
                <w:b/>
                <w:bCs/>
                <w:sz w:val="20"/>
                <w:szCs w:val="20"/>
              </w:rPr>
              <w:t>A</w:t>
            </w:r>
          </w:p>
        </w:tc>
        <w:tc>
          <w:tcPr>
            <w:tcW w:w="1480" w:type="dxa"/>
            <w:tcBorders>
              <w:top w:val="single" w:sz="24" w:space="0" w:color="FFFFFF"/>
              <w:left w:val="single" w:sz="8" w:space="0" w:color="FFFFFF"/>
              <w:bottom w:val="single" w:sz="8" w:space="0" w:color="FFFFFF"/>
              <w:right w:val="single" w:sz="8" w:space="0" w:color="FFFFFF"/>
            </w:tcBorders>
            <w:shd w:val="clear" w:color="auto" w:fill="F8CBAD"/>
            <w:tcMar>
              <w:top w:w="12" w:type="dxa"/>
              <w:left w:w="12" w:type="dxa"/>
              <w:bottom w:w="0" w:type="dxa"/>
              <w:right w:w="12" w:type="dxa"/>
            </w:tcMar>
            <w:vAlign w:val="center"/>
            <w:hideMark/>
          </w:tcPr>
          <w:p w:rsidR="003838A8" w:rsidRPr="002C3AF9" w:rsidRDefault="003838A8" w:rsidP="00352A3F">
            <w:pPr>
              <w:jc w:val="both"/>
              <w:rPr>
                <w:rFonts w:cs="Arial"/>
                <w:sz w:val="20"/>
                <w:szCs w:val="20"/>
              </w:rPr>
            </w:pPr>
            <w:r w:rsidRPr="002C3AF9">
              <w:rPr>
                <w:rFonts w:cs="Arial"/>
                <w:b/>
                <w:bCs/>
                <w:sz w:val="20"/>
                <w:szCs w:val="20"/>
              </w:rPr>
              <w:t>Atención</w:t>
            </w:r>
          </w:p>
        </w:tc>
        <w:tc>
          <w:tcPr>
            <w:tcW w:w="2381" w:type="dxa"/>
            <w:tcBorders>
              <w:top w:val="single" w:sz="24" w:space="0" w:color="FFFFFF"/>
              <w:left w:val="single" w:sz="8" w:space="0" w:color="FFFFFF"/>
              <w:bottom w:val="single" w:sz="8" w:space="0" w:color="FFFFFF"/>
              <w:right w:val="single" w:sz="8" w:space="0" w:color="FFFFFF"/>
            </w:tcBorders>
            <w:shd w:val="clear" w:color="auto" w:fill="F8CBAD"/>
            <w:vAlign w:val="center"/>
          </w:tcPr>
          <w:p w:rsidR="003838A8" w:rsidRPr="002C3AF9" w:rsidRDefault="003838A8" w:rsidP="00352A3F">
            <w:pPr>
              <w:jc w:val="both"/>
              <w:rPr>
                <w:rFonts w:cs="Arial"/>
                <w:sz w:val="20"/>
                <w:szCs w:val="20"/>
              </w:rPr>
            </w:pPr>
          </w:p>
        </w:tc>
        <w:tc>
          <w:tcPr>
            <w:tcW w:w="5839" w:type="dxa"/>
            <w:tcBorders>
              <w:top w:val="single" w:sz="24" w:space="0" w:color="FFFFFF"/>
              <w:left w:val="single" w:sz="8" w:space="0" w:color="FFFFFF"/>
              <w:bottom w:val="single" w:sz="8" w:space="0" w:color="FFFFFF"/>
              <w:right w:val="single" w:sz="8" w:space="0" w:color="FFFFFF"/>
            </w:tcBorders>
            <w:shd w:val="clear" w:color="auto" w:fill="F8CBAD"/>
            <w:tcMar>
              <w:top w:w="12" w:type="dxa"/>
              <w:left w:w="12" w:type="dxa"/>
              <w:bottom w:w="0" w:type="dxa"/>
              <w:right w:w="12" w:type="dxa"/>
            </w:tcMar>
            <w:vAlign w:val="center"/>
            <w:hideMark/>
          </w:tcPr>
          <w:p w:rsidR="003838A8" w:rsidRPr="002C3AF9" w:rsidRDefault="003838A8" w:rsidP="00352A3F">
            <w:pPr>
              <w:jc w:val="both"/>
              <w:rPr>
                <w:rFonts w:cs="Arial"/>
                <w:sz w:val="20"/>
                <w:szCs w:val="20"/>
              </w:rPr>
            </w:pPr>
            <w:r w:rsidRPr="002C3AF9">
              <w:rPr>
                <w:rFonts w:cs="Arial"/>
                <w:b/>
                <w:bCs/>
                <w:sz w:val="20"/>
                <w:szCs w:val="20"/>
              </w:rPr>
              <w:t> </w:t>
            </w:r>
          </w:p>
        </w:tc>
      </w:tr>
      <w:tr w:rsidR="003E6DB2" w:rsidRPr="002C3AF9" w:rsidTr="003838A8">
        <w:trPr>
          <w:trHeight w:val="467"/>
        </w:trPr>
        <w:tc>
          <w:tcPr>
            <w:tcW w:w="660" w:type="dxa"/>
            <w:tcBorders>
              <w:top w:val="single" w:sz="8" w:space="0" w:color="FFFFFF"/>
              <w:left w:val="single" w:sz="8" w:space="0" w:color="FFFFFF"/>
              <w:bottom w:val="single" w:sz="8" w:space="0" w:color="FFFFFF"/>
              <w:right w:val="single" w:sz="8" w:space="0" w:color="FFFFFF"/>
            </w:tcBorders>
            <w:shd w:val="clear" w:color="auto" w:fill="EAEFF7"/>
            <w:tcMar>
              <w:top w:w="12" w:type="dxa"/>
              <w:left w:w="12" w:type="dxa"/>
              <w:bottom w:w="0" w:type="dxa"/>
              <w:right w:w="12" w:type="dxa"/>
            </w:tcMar>
            <w:vAlign w:val="center"/>
            <w:hideMark/>
          </w:tcPr>
          <w:p w:rsidR="003E6DB2" w:rsidRPr="002C3AF9" w:rsidRDefault="003E6DB2" w:rsidP="00352A3F">
            <w:pPr>
              <w:jc w:val="both"/>
              <w:rPr>
                <w:rFonts w:cs="Arial"/>
                <w:sz w:val="20"/>
                <w:szCs w:val="20"/>
              </w:rPr>
            </w:pPr>
          </w:p>
        </w:tc>
        <w:tc>
          <w:tcPr>
            <w:tcW w:w="1480" w:type="dxa"/>
            <w:tcBorders>
              <w:top w:val="single" w:sz="8" w:space="0" w:color="FFFFFF"/>
              <w:left w:val="single" w:sz="8" w:space="0" w:color="FFFFFF"/>
              <w:bottom w:val="single" w:sz="8" w:space="0" w:color="FFFFFF"/>
              <w:right w:val="single" w:sz="8" w:space="0" w:color="FFFFFF"/>
            </w:tcBorders>
            <w:shd w:val="clear" w:color="auto" w:fill="EAEFF7"/>
            <w:tcMar>
              <w:top w:w="15" w:type="dxa"/>
              <w:left w:w="15" w:type="dxa"/>
              <w:bottom w:w="0" w:type="dxa"/>
              <w:right w:w="15" w:type="dxa"/>
            </w:tcMar>
            <w:vAlign w:val="center"/>
            <w:hideMark/>
          </w:tcPr>
          <w:p w:rsidR="003E6DB2" w:rsidRPr="002C3AF9" w:rsidRDefault="003E6DB2" w:rsidP="00396B17">
            <w:pPr>
              <w:jc w:val="center"/>
              <w:rPr>
                <w:rFonts w:cs="Arial"/>
                <w:sz w:val="20"/>
                <w:szCs w:val="20"/>
              </w:rPr>
            </w:pPr>
            <w:r w:rsidRPr="002C3AF9">
              <w:rPr>
                <w:rFonts w:cs="Arial"/>
                <w:sz w:val="20"/>
                <w:szCs w:val="20"/>
              </w:rPr>
              <w:t>1</w:t>
            </w:r>
          </w:p>
        </w:tc>
        <w:tc>
          <w:tcPr>
            <w:tcW w:w="2381" w:type="dxa"/>
            <w:tcBorders>
              <w:top w:val="single" w:sz="8" w:space="0" w:color="FFFFFF"/>
              <w:left w:val="single" w:sz="8" w:space="0" w:color="FFFFFF"/>
              <w:bottom w:val="single" w:sz="8" w:space="0" w:color="FFFFFF"/>
              <w:right w:val="single" w:sz="8" w:space="0" w:color="FFFFFF"/>
            </w:tcBorders>
            <w:shd w:val="clear" w:color="auto" w:fill="EAEFF7"/>
            <w:tcMar>
              <w:top w:w="15" w:type="dxa"/>
              <w:left w:w="15" w:type="dxa"/>
              <w:bottom w:w="0" w:type="dxa"/>
              <w:right w:w="15" w:type="dxa"/>
            </w:tcMar>
            <w:vAlign w:val="center"/>
            <w:hideMark/>
          </w:tcPr>
          <w:p w:rsidR="003E6DB2" w:rsidRPr="002C3AF9" w:rsidRDefault="003E6DB2" w:rsidP="00396B17">
            <w:pPr>
              <w:rPr>
                <w:rFonts w:cs="Arial"/>
                <w:sz w:val="20"/>
                <w:szCs w:val="20"/>
              </w:rPr>
            </w:pPr>
            <w:r w:rsidRPr="002C3AF9">
              <w:rPr>
                <w:rFonts w:cs="Arial"/>
                <w:sz w:val="20"/>
                <w:szCs w:val="20"/>
              </w:rPr>
              <w:t>Atención de enfermos de manera integral a través de las parroquias, para visitarlos en sus domicilios y/o a través de las estructuras de salud</w:t>
            </w:r>
          </w:p>
          <w:p w:rsidR="003E6DB2" w:rsidRPr="002C3AF9" w:rsidRDefault="003E6DB2" w:rsidP="00396B17">
            <w:pPr>
              <w:rPr>
                <w:rFonts w:cs="Arial"/>
                <w:sz w:val="20"/>
                <w:szCs w:val="20"/>
              </w:rPr>
            </w:pPr>
            <w:r w:rsidRPr="002C3AF9">
              <w:rPr>
                <w:rFonts w:cs="Arial"/>
                <w:sz w:val="20"/>
                <w:szCs w:val="20"/>
              </w:rPr>
              <w:t>R: Jorge García Ibarra</w:t>
            </w:r>
          </w:p>
        </w:tc>
        <w:tc>
          <w:tcPr>
            <w:tcW w:w="5839" w:type="dxa"/>
            <w:tcBorders>
              <w:top w:val="single" w:sz="8" w:space="0" w:color="FFFFFF"/>
              <w:left w:val="single" w:sz="8" w:space="0" w:color="FFFFFF"/>
              <w:bottom w:val="single" w:sz="8" w:space="0" w:color="FFFFFF"/>
              <w:right w:val="single" w:sz="8" w:space="0" w:color="FFFFFF"/>
            </w:tcBorders>
            <w:shd w:val="clear" w:color="auto" w:fill="EAEFF7"/>
            <w:tcMar>
              <w:top w:w="15" w:type="dxa"/>
              <w:left w:w="15" w:type="dxa"/>
              <w:bottom w:w="0" w:type="dxa"/>
              <w:right w:w="15" w:type="dxa"/>
            </w:tcMar>
            <w:vAlign w:val="center"/>
            <w:hideMark/>
          </w:tcPr>
          <w:p w:rsidR="003E6DB2" w:rsidRPr="002C3AF9" w:rsidRDefault="003E6DB2" w:rsidP="00396B17">
            <w:pPr>
              <w:rPr>
                <w:rFonts w:cs="Arial"/>
                <w:sz w:val="20"/>
                <w:szCs w:val="20"/>
              </w:rPr>
            </w:pPr>
            <w:r w:rsidRPr="002C3AF9">
              <w:rPr>
                <w:rFonts w:cs="Arial"/>
                <w:sz w:val="20"/>
                <w:szCs w:val="20"/>
              </w:rPr>
              <w:t>Programa de atención a enfermos para ser operado por las parroquias, donde se acompañe al enfermo en su padecimiento en su domicilio, los hospitales, los asilos, las casa hogar, entre otros</w:t>
            </w:r>
          </w:p>
        </w:tc>
      </w:tr>
      <w:tr w:rsidR="003E6DB2" w:rsidRPr="002C3AF9" w:rsidTr="003838A8">
        <w:trPr>
          <w:trHeight w:val="467"/>
        </w:trPr>
        <w:tc>
          <w:tcPr>
            <w:tcW w:w="660" w:type="dxa"/>
            <w:tcBorders>
              <w:top w:val="single" w:sz="8" w:space="0" w:color="FFFFFF"/>
              <w:left w:val="single" w:sz="8" w:space="0" w:color="FFFFFF"/>
              <w:bottom w:val="single" w:sz="8" w:space="0" w:color="FFFFFF"/>
              <w:right w:val="single" w:sz="8" w:space="0" w:color="FFFFFF"/>
            </w:tcBorders>
            <w:shd w:val="clear" w:color="auto" w:fill="D2DEEF"/>
            <w:tcMar>
              <w:top w:w="12" w:type="dxa"/>
              <w:left w:w="12" w:type="dxa"/>
              <w:bottom w:w="0" w:type="dxa"/>
              <w:right w:w="12" w:type="dxa"/>
            </w:tcMar>
            <w:vAlign w:val="center"/>
            <w:hideMark/>
          </w:tcPr>
          <w:p w:rsidR="003E6DB2" w:rsidRPr="002C3AF9" w:rsidRDefault="003E6DB2" w:rsidP="00352A3F">
            <w:pPr>
              <w:jc w:val="both"/>
              <w:rPr>
                <w:rFonts w:cs="Arial"/>
                <w:sz w:val="20"/>
                <w:szCs w:val="20"/>
              </w:rPr>
            </w:pPr>
          </w:p>
        </w:tc>
        <w:tc>
          <w:tcPr>
            <w:tcW w:w="1480"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vAlign w:val="center"/>
            <w:hideMark/>
          </w:tcPr>
          <w:p w:rsidR="003E6DB2" w:rsidRPr="002C3AF9" w:rsidRDefault="003E6DB2" w:rsidP="00396B17">
            <w:pPr>
              <w:jc w:val="center"/>
              <w:rPr>
                <w:rFonts w:cs="Arial"/>
                <w:sz w:val="20"/>
                <w:szCs w:val="20"/>
              </w:rPr>
            </w:pPr>
            <w:r w:rsidRPr="002C3AF9">
              <w:rPr>
                <w:rFonts w:cs="Arial"/>
                <w:sz w:val="20"/>
                <w:szCs w:val="20"/>
              </w:rPr>
              <w:t>2</w:t>
            </w:r>
          </w:p>
        </w:tc>
        <w:tc>
          <w:tcPr>
            <w:tcW w:w="2381"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vAlign w:val="center"/>
            <w:hideMark/>
          </w:tcPr>
          <w:p w:rsidR="003E6DB2" w:rsidRPr="002C3AF9" w:rsidRDefault="003E6DB2" w:rsidP="00396B17">
            <w:pPr>
              <w:rPr>
                <w:rFonts w:cs="Arial"/>
                <w:sz w:val="20"/>
                <w:szCs w:val="20"/>
              </w:rPr>
            </w:pPr>
            <w:r w:rsidRPr="002C3AF9">
              <w:rPr>
                <w:rFonts w:cs="Arial"/>
                <w:sz w:val="20"/>
                <w:szCs w:val="20"/>
              </w:rPr>
              <w:t>Taller de acompañamiento al enfermo y sus familiares</w:t>
            </w:r>
          </w:p>
          <w:p w:rsidR="003E6DB2" w:rsidRPr="002C3AF9" w:rsidRDefault="003E6DB2" w:rsidP="00396B17">
            <w:pPr>
              <w:rPr>
                <w:rFonts w:cs="Arial"/>
                <w:sz w:val="20"/>
                <w:szCs w:val="20"/>
              </w:rPr>
            </w:pPr>
            <w:r w:rsidRPr="002C3AF9">
              <w:rPr>
                <w:rFonts w:cs="Arial"/>
                <w:sz w:val="20"/>
                <w:szCs w:val="20"/>
              </w:rPr>
              <w:t>R: Patricia Casar Solares</w:t>
            </w:r>
          </w:p>
        </w:tc>
        <w:tc>
          <w:tcPr>
            <w:tcW w:w="5839"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vAlign w:val="center"/>
            <w:hideMark/>
          </w:tcPr>
          <w:p w:rsidR="003E6DB2" w:rsidRPr="002C3AF9" w:rsidRDefault="003E6DB2" w:rsidP="00396B17">
            <w:pPr>
              <w:rPr>
                <w:rFonts w:cs="Arial"/>
                <w:sz w:val="20"/>
                <w:szCs w:val="20"/>
              </w:rPr>
            </w:pPr>
            <w:r w:rsidRPr="002C3AF9">
              <w:rPr>
                <w:rFonts w:cs="Arial"/>
                <w:sz w:val="20"/>
                <w:szCs w:val="20"/>
              </w:rPr>
              <w:t>Impartir un taller donde la persona se conozca a sí misma durante su enfermedad para darle un sentido pleno a su vida. El taller deberá permitirle al participante: (1) Comprender los aspectos emocionales a los que se enfrentará y algunas formas de manejarlo, (2) Aceptar el acompañamiento de sus seres queridos durante el proceso de su enfermedad, (3) Redescubrir el amor de Dios en su vida, (4) Identificar situaciones prácticas que vivirá de manera individual - familiar y sus formas de enfrentarlas.</w:t>
            </w:r>
          </w:p>
        </w:tc>
      </w:tr>
      <w:tr w:rsidR="003E6DB2" w:rsidRPr="002C3AF9" w:rsidTr="003838A8">
        <w:trPr>
          <w:trHeight w:val="424"/>
        </w:trPr>
        <w:tc>
          <w:tcPr>
            <w:tcW w:w="660" w:type="dxa"/>
            <w:tcBorders>
              <w:top w:val="single" w:sz="8" w:space="0" w:color="FFFFFF"/>
              <w:left w:val="single" w:sz="8" w:space="0" w:color="FFFFFF"/>
              <w:bottom w:val="single" w:sz="8" w:space="0" w:color="FFFFFF"/>
              <w:right w:val="single" w:sz="8" w:space="0" w:color="FFFFFF"/>
            </w:tcBorders>
            <w:shd w:val="clear" w:color="auto" w:fill="EAEFF7"/>
            <w:tcMar>
              <w:top w:w="12" w:type="dxa"/>
              <w:left w:w="12" w:type="dxa"/>
              <w:bottom w:w="0" w:type="dxa"/>
              <w:right w:w="12" w:type="dxa"/>
            </w:tcMar>
            <w:vAlign w:val="center"/>
            <w:hideMark/>
          </w:tcPr>
          <w:p w:rsidR="003E6DB2" w:rsidRPr="002C3AF9" w:rsidRDefault="003E6DB2" w:rsidP="00352A3F">
            <w:pPr>
              <w:jc w:val="both"/>
              <w:rPr>
                <w:rFonts w:cs="Arial"/>
                <w:sz w:val="20"/>
                <w:szCs w:val="20"/>
              </w:rPr>
            </w:pPr>
          </w:p>
        </w:tc>
        <w:tc>
          <w:tcPr>
            <w:tcW w:w="1480" w:type="dxa"/>
            <w:tcBorders>
              <w:top w:val="single" w:sz="8" w:space="0" w:color="FFFFFF"/>
              <w:left w:val="single" w:sz="8" w:space="0" w:color="FFFFFF"/>
              <w:bottom w:val="single" w:sz="8" w:space="0" w:color="FFFFFF"/>
              <w:right w:val="single" w:sz="8" w:space="0" w:color="FFFFFF"/>
            </w:tcBorders>
            <w:shd w:val="clear" w:color="auto" w:fill="EAEFF7"/>
            <w:tcMar>
              <w:top w:w="15" w:type="dxa"/>
              <w:left w:w="15" w:type="dxa"/>
              <w:bottom w:w="0" w:type="dxa"/>
              <w:right w:w="15" w:type="dxa"/>
            </w:tcMar>
            <w:vAlign w:val="center"/>
            <w:hideMark/>
          </w:tcPr>
          <w:p w:rsidR="003E6DB2" w:rsidRPr="002C3AF9" w:rsidRDefault="003E6DB2" w:rsidP="00396B17">
            <w:pPr>
              <w:jc w:val="center"/>
              <w:rPr>
                <w:rFonts w:cs="Arial"/>
                <w:sz w:val="20"/>
                <w:szCs w:val="20"/>
              </w:rPr>
            </w:pPr>
            <w:r w:rsidRPr="002C3AF9">
              <w:rPr>
                <w:rFonts w:cs="Arial"/>
                <w:sz w:val="20"/>
                <w:szCs w:val="20"/>
              </w:rPr>
              <w:t>2</w:t>
            </w:r>
          </w:p>
        </w:tc>
        <w:tc>
          <w:tcPr>
            <w:tcW w:w="2381" w:type="dxa"/>
            <w:tcBorders>
              <w:top w:val="single" w:sz="8" w:space="0" w:color="FFFFFF"/>
              <w:left w:val="single" w:sz="8" w:space="0" w:color="FFFFFF"/>
              <w:bottom w:val="single" w:sz="8" w:space="0" w:color="FFFFFF"/>
              <w:right w:val="single" w:sz="8" w:space="0" w:color="FFFFFF"/>
            </w:tcBorders>
            <w:shd w:val="clear" w:color="auto" w:fill="EAEFF7"/>
            <w:tcMar>
              <w:top w:w="15" w:type="dxa"/>
              <w:left w:w="15" w:type="dxa"/>
              <w:bottom w:w="0" w:type="dxa"/>
              <w:right w:w="15" w:type="dxa"/>
            </w:tcMar>
            <w:vAlign w:val="center"/>
            <w:hideMark/>
          </w:tcPr>
          <w:p w:rsidR="003E6DB2" w:rsidRPr="002C3AF9" w:rsidRDefault="003E6DB2" w:rsidP="00396B17">
            <w:pPr>
              <w:rPr>
                <w:rFonts w:cs="Arial"/>
                <w:sz w:val="20"/>
                <w:szCs w:val="20"/>
              </w:rPr>
            </w:pPr>
            <w:r w:rsidRPr="002C3AF9">
              <w:rPr>
                <w:rFonts w:cs="Arial"/>
                <w:sz w:val="20"/>
                <w:szCs w:val="20"/>
              </w:rPr>
              <w:t>Talleres de información sobre enfermedades catastróficas, o padecimientos actuales</w:t>
            </w:r>
          </w:p>
          <w:p w:rsidR="003E6DB2" w:rsidRPr="002C3AF9" w:rsidRDefault="003E6DB2" w:rsidP="00396B17">
            <w:pPr>
              <w:rPr>
                <w:rFonts w:cs="Arial"/>
                <w:sz w:val="20"/>
                <w:szCs w:val="20"/>
              </w:rPr>
            </w:pPr>
            <w:r w:rsidRPr="002C3AF9">
              <w:rPr>
                <w:rFonts w:cs="Arial"/>
                <w:sz w:val="20"/>
                <w:szCs w:val="20"/>
              </w:rPr>
              <w:t>R: Jorge García Ibarra</w:t>
            </w:r>
          </w:p>
        </w:tc>
        <w:tc>
          <w:tcPr>
            <w:tcW w:w="5839" w:type="dxa"/>
            <w:tcBorders>
              <w:top w:val="single" w:sz="8" w:space="0" w:color="FFFFFF"/>
              <w:left w:val="single" w:sz="8" w:space="0" w:color="FFFFFF"/>
              <w:bottom w:val="single" w:sz="8" w:space="0" w:color="FFFFFF"/>
              <w:right w:val="single" w:sz="8" w:space="0" w:color="FFFFFF"/>
            </w:tcBorders>
            <w:shd w:val="clear" w:color="auto" w:fill="EAEFF7"/>
            <w:tcMar>
              <w:top w:w="15" w:type="dxa"/>
              <w:left w:w="15" w:type="dxa"/>
              <w:bottom w:w="0" w:type="dxa"/>
              <w:right w:w="15" w:type="dxa"/>
            </w:tcMar>
            <w:vAlign w:val="center"/>
            <w:hideMark/>
          </w:tcPr>
          <w:p w:rsidR="003E6DB2" w:rsidRPr="002C3AF9" w:rsidRDefault="003E6DB2" w:rsidP="00396B17">
            <w:pPr>
              <w:rPr>
                <w:rFonts w:cs="Arial"/>
                <w:sz w:val="20"/>
                <w:szCs w:val="20"/>
              </w:rPr>
            </w:pPr>
            <w:r w:rsidRPr="002C3AF9">
              <w:rPr>
                <w:rFonts w:cs="Arial"/>
                <w:sz w:val="20"/>
                <w:szCs w:val="20"/>
              </w:rPr>
              <w:t xml:space="preserve">Vincularse con fundaciones o terceras instituciones para ofrecer a la comunidad información sobre los padecimientos comunes y que están haciendo crisis de salud en la actualidad. Estos talleres les </w:t>
            </w:r>
            <w:r w:rsidR="003838A8" w:rsidRPr="002C3AF9">
              <w:rPr>
                <w:rFonts w:cs="Arial"/>
                <w:sz w:val="20"/>
                <w:szCs w:val="20"/>
              </w:rPr>
              <w:t>permitirán</w:t>
            </w:r>
            <w:r w:rsidRPr="002C3AF9">
              <w:rPr>
                <w:rFonts w:cs="Arial"/>
                <w:sz w:val="20"/>
                <w:szCs w:val="20"/>
              </w:rPr>
              <w:t xml:space="preserve"> conocer las enfermedades y cómo se podrá identificarlas, conocerlas, atenderlas, vivir con ellas, y mejorar su calidad de vida.  </w:t>
            </w:r>
            <w:r w:rsidRPr="002C3AF9">
              <w:rPr>
                <w:rFonts w:cs="Arial"/>
                <w:sz w:val="20"/>
                <w:szCs w:val="20"/>
              </w:rPr>
              <w:br/>
              <w:t>Establecer políticas de alianza</w:t>
            </w:r>
          </w:p>
        </w:tc>
      </w:tr>
      <w:tr w:rsidR="003E6DB2" w:rsidRPr="002C3AF9" w:rsidTr="003838A8">
        <w:trPr>
          <w:trHeight w:val="255"/>
        </w:trPr>
        <w:tc>
          <w:tcPr>
            <w:tcW w:w="660" w:type="dxa"/>
            <w:tcBorders>
              <w:top w:val="single" w:sz="8" w:space="0" w:color="FFFFFF"/>
              <w:left w:val="single" w:sz="8" w:space="0" w:color="FFFFFF"/>
              <w:bottom w:val="single" w:sz="8" w:space="0" w:color="FFFFFF"/>
              <w:right w:val="single" w:sz="8" w:space="0" w:color="FFFFFF"/>
            </w:tcBorders>
            <w:shd w:val="clear" w:color="auto" w:fill="D2DEEF"/>
            <w:tcMar>
              <w:top w:w="12" w:type="dxa"/>
              <w:left w:w="12" w:type="dxa"/>
              <w:bottom w:w="0" w:type="dxa"/>
              <w:right w:w="12" w:type="dxa"/>
            </w:tcMar>
            <w:vAlign w:val="center"/>
            <w:hideMark/>
          </w:tcPr>
          <w:p w:rsidR="003E6DB2" w:rsidRPr="002C3AF9" w:rsidRDefault="003E6DB2" w:rsidP="00352A3F">
            <w:pPr>
              <w:jc w:val="both"/>
              <w:rPr>
                <w:rFonts w:cs="Arial"/>
                <w:sz w:val="20"/>
                <w:szCs w:val="20"/>
              </w:rPr>
            </w:pPr>
          </w:p>
        </w:tc>
        <w:tc>
          <w:tcPr>
            <w:tcW w:w="1480"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vAlign w:val="center"/>
            <w:hideMark/>
          </w:tcPr>
          <w:p w:rsidR="003E6DB2" w:rsidRPr="002C3AF9" w:rsidRDefault="003E6DB2" w:rsidP="00396B17">
            <w:pPr>
              <w:jc w:val="center"/>
              <w:rPr>
                <w:rFonts w:cs="Arial"/>
                <w:sz w:val="20"/>
                <w:szCs w:val="20"/>
              </w:rPr>
            </w:pPr>
            <w:r w:rsidRPr="002C3AF9">
              <w:rPr>
                <w:rFonts w:cs="Arial"/>
                <w:sz w:val="20"/>
                <w:szCs w:val="20"/>
              </w:rPr>
              <w:t>1</w:t>
            </w:r>
          </w:p>
        </w:tc>
        <w:tc>
          <w:tcPr>
            <w:tcW w:w="2381"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vAlign w:val="center"/>
            <w:hideMark/>
          </w:tcPr>
          <w:p w:rsidR="003E6DB2" w:rsidRPr="002C3AF9" w:rsidRDefault="003E6DB2" w:rsidP="00396B17">
            <w:pPr>
              <w:rPr>
                <w:rFonts w:cs="Arial"/>
                <w:sz w:val="20"/>
                <w:szCs w:val="20"/>
              </w:rPr>
            </w:pPr>
            <w:r w:rsidRPr="002C3AF9">
              <w:rPr>
                <w:rFonts w:cs="Arial"/>
                <w:sz w:val="20"/>
                <w:szCs w:val="20"/>
              </w:rPr>
              <w:t>Programa de salud para atención a sacerdotes</w:t>
            </w:r>
          </w:p>
          <w:p w:rsidR="003E6DB2" w:rsidRPr="002C3AF9" w:rsidRDefault="003E6DB2" w:rsidP="00396B17">
            <w:pPr>
              <w:rPr>
                <w:rFonts w:cs="Arial"/>
                <w:sz w:val="20"/>
                <w:szCs w:val="20"/>
              </w:rPr>
            </w:pPr>
            <w:r w:rsidRPr="002C3AF9">
              <w:rPr>
                <w:rFonts w:cs="Arial"/>
                <w:sz w:val="20"/>
                <w:szCs w:val="20"/>
              </w:rPr>
              <w:t>R: César Méndez Ayala</w:t>
            </w:r>
          </w:p>
        </w:tc>
        <w:tc>
          <w:tcPr>
            <w:tcW w:w="5839"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vAlign w:val="center"/>
            <w:hideMark/>
          </w:tcPr>
          <w:p w:rsidR="003E6DB2" w:rsidRPr="002C3AF9" w:rsidRDefault="003E6DB2" w:rsidP="00396B17">
            <w:pPr>
              <w:rPr>
                <w:rFonts w:cs="Arial"/>
                <w:sz w:val="20"/>
                <w:szCs w:val="20"/>
              </w:rPr>
            </w:pPr>
            <w:r w:rsidRPr="002C3AF9">
              <w:rPr>
                <w:rFonts w:cs="Arial"/>
                <w:sz w:val="20"/>
                <w:szCs w:val="20"/>
              </w:rPr>
              <w:t>Desarrollar un plan de calidad de vida para sacerdotes. Servicio de asesoramiento para su alimentación, programa deportivo, chequeos de salud, entre otros.</w:t>
            </w:r>
          </w:p>
        </w:tc>
      </w:tr>
      <w:tr w:rsidR="003838A8" w:rsidRPr="002C3AF9" w:rsidTr="003838A8">
        <w:trPr>
          <w:trHeight w:val="255"/>
        </w:trPr>
        <w:tc>
          <w:tcPr>
            <w:tcW w:w="660" w:type="dxa"/>
            <w:tcBorders>
              <w:top w:val="single" w:sz="8" w:space="0" w:color="FFFFFF"/>
              <w:left w:val="single" w:sz="8" w:space="0" w:color="FFFFFF"/>
              <w:bottom w:val="single" w:sz="8" w:space="0" w:color="FFFFFF"/>
              <w:right w:val="single" w:sz="8" w:space="0" w:color="FFFFFF"/>
            </w:tcBorders>
            <w:shd w:val="clear" w:color="auto" w:fill="D2DEEF"/>
            <w:tcMar>
              <w:top w:w="12" w:type="dxa"/>
              <w:left w:w="12" w:type="dxa"/>
              <w:bottom w:w="0" w:type="dxa"/>
              <w:right w:w="12" w:type="dxa"/>
            </w:tcMar>
            <w:vAlign w:val="center"/>
          </w:tcPr>
          <w:p w:rsidR="003838A8" w:rsidRPr="002C3AF9" w:rsidRDefault="003838A8" w:rsidP="00352A3F">
            <w:pPr>
              <w:jc w:val="both"/>
              <w:rPr>
                <w:rFonts w:cs="Arial"/>
                <w:sz w:val="20"/>
                <w:szCs w:val="20"/>
              </w:rPr>
            </w:pPr>
          </w:p>
        </w:tc>
        <w:tc>
          <w:tcPr>
            <w:tcW w:w="1480"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vAlign w:val="center"/>
          </w:tcPr>
          <w:p w:rsidR="003838A8" w:rsidRPr="002C3AF9" w:rsidRDefault="003838A8" w:rsidP="00396B17">
            <w:pPr>
              <w:pStyle w:val="NormalWeb"/>
              <w:spacing w:before="0" w:beforeAutospacing="0" w:after="0" w:afterAutospacing="0"/>
              <w:jc w:val="center"/>
              <w:textAlignment w:val="center"/>
              <w:rPr>
                <w:rFonts w:ascii="Arial" w:eastAsiaTheme="minorHAnsi" w:hAnsi="Arial" w:cs="Arial"/>
                <w:sz w:val="20"/>
                <w:szCs w:val="20"/>
                <w:lang w:eastAsia="en-US"/>
              </w:rPr>
            </w:pPr>
            <w:r w:rsidRPr="002C3AF9">
              <w:rPr>
                <w:rFonts w:ascii="Arial" w:eastAsiaTheme="minorHAnsi" w:hAnsi="Arial" w:cs="Arial"/>
                <w:sz w:val="20"/>
                <w:szCs w:val="20"/>
                <w:lang w:eastAsia="en-US"/>
              </w:rPr>
              <w:t>2</w:t>
            </w:r>
          </w:p>
        </w:tc>
        <w:tc>
          <w:tcPr>
            <w:tcW w:w="2381"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vAlign w:val="center"/>
          </w:tcPr>
          <w:p w:rsidR="003838A8" w:rsidRPr="002C3AF9" w:rsidRDefault="003838A8" w:rsidP="00396B17">
            <w:pPr>
              <w:pStyle w:val="NormalWeb"/>
              <w:spacing w:before="0" w:beforeAutospacing="0" w:after="0" w:afterAutospacing="0"/>
              <w:textAlignment w:val="center"/>
              <w:rPr>
                <w:rFonts w:ascii="Arial" w:eastAsiaTheme="minorHAnsi" w:hAnsi="Arial" w:cs="Arial"/>
                <w:sz w:val="20"/>
                <w:szCs w:val="20"/>
                <w:lang w:eastAsia="en-US"/>
              </w:rPr>
            </w:pPr>
            <w:r w:rsidRPr="002C3AF9">
              <w:rPr>
                <w:rFonts w:ascii="Arial" w:eastAsiaTheme="minorHAnsi" w:hAnsi="Arial" w:cs="Arial"/>
                <w:sz w:val="20"/>
                <w:szCs w:val="20"/>
                <w:lang w:eastAsia="en-US"/>
              </w:rPr>
              <w:t>Buró de servicios de profesionales de la salud y agentes de pastoral</w:t>
            </w:r>
          </w:p>
          <w:p w:rsidR="003838A8" w:rsidRPr="002C3AF9" w:rsidRDefault="003838A8" w:rsidP="00396B17">
            <w:pPr>
              <w:pStyle w:val="NormalWeb"/>
              <w:spacing w:before="0" w:beforeAutospacing="0" w:after="0" w:afterAutospacing="0"/>
              <w:textAlignment w:val="center"/>
              <w:rPr>
                <w:rFonts w:ascii="Arial" w:eastAsiaTheme="minorHAnsi" w:hAnsi="Arial" w:cs="Arial"/>
                <w:sz w:val="20"/>
                <w:szCs w:val="20"/>
                <w:lang w:eastAsia="en-US"/>
              </w:rPr>
            </w:pPr>
            <w:r w:rsidRPr="002C3AF9">
              <w:rPr>
                <w:rFonts w:ascii="Arial" w:eastAsiaTheme="minorHAnsi" w:hAnsi="Arial" w:cs="Arial"/>
                <w:sz w:val="20"/>
                <w:szCs w:val="20"/>
                <w:lang w:eastAsia="en-US"/>
              </w:rPr>
              <w:t>Propuesto: Juan García Delgado</w:t>
            </w:r>
          </w:p>
        </w:tc>
        <w:tc>
          <w:tcPr>
            <w:tcW w:w="5839"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vAlign w:val="center"/>
          </w:tcPr>
          <w:p w:rsidR="003838A8" w:rsidRPr="002C3AF9" w:rsidRDefault="003838A8" w:rsidP="00396B17">
            <w:pPr>
              <w:pStyle w:val="NormalWeb"/>
              <w:spacing w:before="0" w:beforeAutospacing="0" w:after="0" w:afterAutospacing="0"/>
              <w:textAlignment w:val="center"/>
              <w:rPr>
                <w:rFonts w:ascii="Arial" w:eastAsiaTheme="minorHAnsi" w:hAnsi="Arial" w:cs="Arial"/>
                <w:sz w:val="20"/>
                <w:szCs w:val="20"/>
                <w:lang w:eastAsia="en-US"/>
              </w:rPr>
            </w:pPr>
            <w:r w:rsidRPr="002C3AF9">
              <w:rPr>
                <w:rFonts w:ascii="Arial" w:eastAsiaTheme="minorHAnsi" w:hAnsi="Arial" w:cs="Arial"/>
                <w:sz w:val="20"/>
                <w:szCs w:val="20"/>
                <w:lang w:eastAsia="en-US"/>
              </w:rPr>
              <w:t>Desarrollar el buró de servicios de salud para incrementar la cobertura de atención a personas con problemas de salud</w:t>
            </w:r>
          </w:p>
        </w:tc>
      </w:tr>
      <w:tr w:rsidR="003838A8" w:rsidRPr="002C3AF9" w:rsidTr="003838A8">
        <w:trPr>
          <w:trHeight w:val="255"/>
        </w:trPr>
        <w:tc>
          <w:tcPr>
            <w:tcW w:w="660" w:type="dxa"/>
            <w:tcBorders>
              <w:top w:val="single" w:sz="8" w:space="0" w:color="FFFFFF"/>
              <w:left w:val="single" w:sz="8" w:space="0" w:color="FFFFFF"/>
              <w:bottom w:val="single" w:sz="8" w:space="0" w:color="FFFFFF"/>
              <w:right w:val="single" w:sz="8" w:space="0" w:color="FFFFFF"/>
            </w:tcBorders>
            <w:shd w:val="clear" w:color="auto" w:fill="D2DEEF"/>
            <w:tcMar>
              <w:top w:w="12" w:type="dxa"/>
              <w:left w:w="12" w:type="dxa"/>
              <w:bottom w:w="0" w:type="dxa"/>
              <w:right w:w="12" w:type="dxa"/>
            </w:tcMar>
            <w:vAlign w:val="center"/>
          </w:tcPr>
          <w:p w:rsidR="003838A8" w:rsidRPr="002C3AF9" w:rsidRDefault="003838A8" w:rsidP="00352A3F">
            <w:pPr>
              <w:jc w:val="both"/>
              <w:rPr>
                <w:rFonts w:cs="Arial"/>
                <w:sz w:val="20"/>
                <w:szCs w:val="20"/>
              </w:rPr>
            </w:pPr>
          </w:p>
        </w:tc>
        <w:tc>
          <w:tcPr>
            <w:tcW w:w="1480"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vAlign w:val="center"/>
          </w:tcPr>
          <w:p w:rsidR="003838A8" w:rsidRPr="002C3AF9" w:rsidRDefault="003838A8" w:rsidP="00396B17">
            <w:pPr>
              <w:pStyle w:val="NormalWeb"/>
              <w:spacing w:before="0" w:beforeAutospacing="0" w:after="0" w:afterAutospacing="0"/>
              <w:jc w:val="center"/>
              <w:textAlignment w:val="center"/>
              <w:rPr>
                <w:rFonts w:ascii="Arial" w:eastAsiaTheme="minorHAnsi" w:hAnsi="Arial" w:cs="Arial"/>
                <w:sz w:val="20"/>
                <w:szCs w:val="20"/>
                <w:lang w:eastAsia="en-US"/>
              </w:rPr>
            </w:pPr>
            <w:r w:rsidRPr="002C3AF9">
              <w:rPr>
                <w:rFonts w:ascii="Arial" w:eastAsiaTheme="minorHAnsi" w:hAnsi="Arial" w:cs="Arial"/>
                <w:sz w:val="20"/>
                <w:szCs w:val="20"/>
                <w:lang w:eastAsia="en-US"/>
              </w:rPr>
              <w:t>1</w:t>
            </w:r>
          </w:p>
        </w:tc>
        <w:tc>
          <w:tcPr>
            <w:tcW w:w="2381"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vAlign w:val="center"/>
          </w:tcPr>
          <w:p w:rsidR="003838A8" w:rsidRPr="002C3AF9" w:rsidRDefault="003838A8" w:rsidP="00396B17">
            <w:pPr>
              <w:pStyle w:val="NormalWeb"/>
              <w:spacing w:before="0" w:beforeAutospacing="0" w:after="0" w:afterAutospacing="0"/>
              <w:textAlignment w:val="center"/>
              <w:rPr>
                <w:rFonts w:ascii="Arial" w:eastAsiaTheme="minorHAnsi" w:hAnsi="Arial" w:cs="Arial"/>
                <w:sz w:val="20"/>
                <w:szCs w:val="20"/>
                <w:lang w:eastAsia="en-US"/>
              </w:rPr>
            </w:pPr>
            <w:r w:rsidRPr="002C3AF9">
              <w:rPr>
                <w:rFonts w:ascii="Arial" w:eastAsiaTheme="minorHAnsi" w:hAnsi="Arial" w:cs="Arial"/>
                <w:sz w:val="20"/>
                <w:szCs w:val="20"/>
                <w:lang w:eastAsia="en-US"/>
              </w:rPr>
              <w:t>Horas santas, unciones y día de la salud</w:t>
            </w:r>
          </w:p>
          <w:p w:rsidR="003838A8" w:rsidRPr="002C3AF9" w:rsidRDefault="003838A8" w:rsidP="00396B17">
            <w:pPr>
              <w:pStyle w:val="NormalWeb"/>
              <w:spacing w:before="0" w:beforeAutospacing="0" w:after="0" w:afterAutospacing="0"/>
              <w:textAlignment w:val="center"/>
              <w:rPr>
                <w:rFonts w:ascii="Arial" w:eastAsiaTheme="minorHAnsi" w:hAnsi="Arial" w:cs="Arial"/>
                <w:sz w:val="20"/>
                <w:szCs w:val="20"/>
                <w:lang w:eastAsia="en-US"/>
              </w:rPr>
            </w:pPr>
            <w:r w:rsidRPr="002C3AF9">
              <w:rPr>
                <w:rFonts w:ascii="Arial" w:eastAsiaTheme="minorHAnsi" w:hAnsi="Arial" w:cs="Arial"/>
                <w:sz w:val="20"/>
                <w:szCs w:val="20"/>
                <w:lang w:eastAsia="en-US"/>
              </w:rPr>
              <w:t>R: César Méndez Ayala</w:t>
            </w:r>
          </w:p>
        </w:tc>
        <w:tc>
          <w:tcPr>
            <w:tcW w:w="5839"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vAlign w:val="center"/>
          </w:tcPr>
          <w:p w:rsidR="003838A8" w:rsidRPr="002C3AF9" w:rsidRDefault="003838A8" w:rsidP="00396B17">
            <w:pPr>
              <w:pStyle w:val="NormalWeb"/>
              <w:spacing w:before="0" w:beforeAutospacing="0" w:after="0" w:afterAutospacing="0"/>
              <w:textAlignment w:val="center"/>
              <w:rPr>
                <w:rFonts w:ascii="Arial" w:eastAsiaTheme="minorHAnsi" w:hAnsi="Arial" w:cs="Arial"/>
                <w:sz w:val="20"/>
                <w:szCs w:val="20"/>
                <w:lang w:eastAsia="en-US"/>
              </w:rPr>
            </w:pPr>
            <w:r w:rsidRPr="002C3AF9">
              <w:rPr>
                <w:rFonts w:ascii="Arial" w:eastAsiaTheme="minorHAnsi" w:hAnsi="Arial" w:cs="Arial"/>
                <w:sz w:val="20"/>
                <w:szCs w:val="20"/>
                <w:lang w:eastAsia="en-US"/>
              </w:rPr>
              <w:t>Que las parroquias periódicamente lleven a cabo horas santas, unción de los enfermos y se dedique un día mensual a orar en todas las misas por la salud de los enfermos y familiares. Adicionalmente del miércoles de semana santa.</w:t>
            </w:r>
          </w:p>
        </w:tc>
      </w:tr>
      <w:tr w:rsidR="003838A8" w:rsidRPr="002C3AF9" w:rsidTr="003838A8">
        <w:trPr>
          <w:trHeight w:val="255"/>
        </w:trPr>
        <w:tc>
          <w:tcPr>
            <w:tcW w:w="660" w:type="dxa"/>
            <w:tcBorders>
              <w:top w:val="single" w:sz="8" w:space="0" w:color="FFFFFF"/>
              <w:left w:val="single" w:sz="8" w:space="0" w:color="FFFFFF"/>
              <w:bottom w:val="single" w:sz="8" w:space="0" w:color="FFFFFF"/>
              <w:right w:val="single" w:sz="8" w:space="0" w:color="FFFFFF"/>
            </w:tcBorders>
            <w:shd w:val="clear" w:color="auto" w:fill="D2DEEF"/>
            <w:tcMar>
              <w:top w:w="12" w:type="dxa"/>
              <w:left w:w="12" w:type="dxa"/>
              <w:bottom w:w="0" w:type="dxa"/>
              <w:right w:w="12" w:type="dxa"/>
            </w:tcMar>
            <w:vAlign w:val="center"/>
          </w:tcPr>
          <w:p w:rsidR="003838A8" w:rsidRPr="002C3AF9" w:rsidRDefault="003838A8" w:rsidP="00352A3F">
            <w:pPr>
              <w:jc w:val="both"/>
              <w:rPr>
                <w:rFonts w:cs="Arial"/>
                <w:sz w:val="20"/>
                <w:szCs w:val="20"/>
              </w:rPr>
            </w:pPr>
          </w:p>
        </w:tc>
        <w:tc>
          <w:tcPr>
            <w:tcW w:w="1480"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vAlign w:val="center"/>
          </w:tcPr>
          <w:p w:rsidR="003838A8" w:rsidRPr="002C3AF9" w:rsidRDefault="003838A8" w:rsidP="00396B17">
            <w:pPr>
              <w:pStyle w:val="NormalWeb"/>
              <w:spacing w:before="0" w:beforeAutospacing="0" w:after="0" w:afterAutospacing="0"/>
              <w:jc w:val="center"/>
              <w:textAlignment w:val="center"/>
              <w:rPr>
                <w:rFonts w:ascii="Arial" w:eastAsiaTheme="minorHAnsi" w:hAnsi="Arial" w:cs="Arial"/>
                <w:sz w:val="20"/>
                <w:szCs w:val="20"/>
                <w:lang w:eastAsia="en-US"/>
              </w:rPr>
            </w:pPr>
            <w:r w:rsidRPr="002C3AF9">
              <w:rPr>
                <w:rFonts w:ascii="Arial" w:eastAsiaTheme="minorHAnsi" w:hAnsi="Arial" w:cs="Arial"/>
                <w:sz w:val="20"/>
                <w:szCs w:val="20"/>
                <w:lang w:eastAsia="en-US"/>
              </w:rPr>
              <w:t>3</w:t>
            </w:r>
          </w:p>
        </w:tc>
        <w:tc>
          <w:tcPr>
            <w:tcW w:w="2381"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vAlign w:val="center"/>
          </w:tcPr>
          <w:p w:rsidR="003838A8" w:rsidRPr="002C3AF9" w:rsidRDefault="003838A8" w:rsidP="00396B17">
            <w:pPr>
              <w:pStyle w:val="NormalWeb"/>
              <w:spacing w:before="0" w:beforeAutospacing="0" w:after="0" w:afterAutospacing="0"/>
              <w:textAlignment w:val="center"/>
              <w:rPr>
                <w:rFonts w:ascii="Arial" w:eastAsiaTheme="minorHAnsi" w:hAnsi="Arial" w:cs="Arial"/>
                <w:sz w:val="20"/>
                <w:szCs w:val="20"/>
                <w:lang w:eastAsia="en-US"/>
              </w:rPr>
            </w:pPr>
            <w:r w:rsidRPr="002C3AF9">
              <w:rPr>
                <w:rFonts w:ascii="Arial" w:eastAsiaTheme="minorHAnsi" w:hAnsi="Arial" w:cs="Arial"/>
                <w:sz w:val="20"/>
                <w:szCs w:val="20"/>
                <w:lang w:eastAsia="en-US"/>
              </w:rPr>
              <w:t>Brigadas de salud en parroquias</w:t>
            </w:r>
          </w:p>
          <w:p w:rsidR="003838A8" w:rsidRPr="002C3AF9" w:rsidRDefault="003838A8" w:rsidP="00396B17">
            <w:pPr>
              <w:pStyle w:val="NormalWeb"/>
              <w:spacing w:before="0" w:beforeAutospacing="0" w:after="0" w:afterAutospacing="0"/>
              <w:textAlignment w:val="center"/>
              <w:rPr>
                <w:rFonts w:ascii="Arial" w:eastAsiaTheme="minorHAnsi" w:hAnsi="Arial" w:cs="Arial"/>
                <w:sz w:val="20"/>
                <w:szCs w:val="20"/>
                <w:lang w:eastAsia="en-US"/>
              </w:rPr>
            </w:pPr>
            <w:r w:rsidRPr="002C3AF9">
              <w:rPr>
                <w:rFonts w:ascii="Arial" w:eastAsiaTheme="minorHAnsi" w:hAnsi="Arial" w:cs="Arial"/>
                <w:sz w:val="20"/>
                <w:szCs w:val="20"/>
                <w:lang w:eastAsia="en-US"/>
              </w:rPr>
              <w:t>R: Miguel Saucedo Gutiérrez</w:t>
            </w:r>
          </w:p>
        </w:tc>
        <w:tc>
          <w:tcPr>
            <w:tcW w:w="5839"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vAlign w:val="center"/>
          </w:tcPr>
          <w:p w:rsidR="003838A8" w:rsidRPr="002C3AF9" w:rsidRDefault="003838A8" w:rsidP="00396B17">
            <w:pPr>
              <w:pStyle w:val="NormalWeb"/>
              <w:spacing w:before="0" w:beforeAutospacing="0" w:after="0" w:afterAutospacing="0"/>
              <w:textAlignment w:val="center"/>
              <w:rPr>
                <w:rFonts w:ascii="Arial" w:eastAsiaTheme="minorHAnsi" w:hAnsi="Arial" w:cs="Arial"/>
                <w:sz w:val="20"/>
                <w:szCs w:val="20"/>
                <w:lang w:eastAsia="en-US"/>
              </w:rPr>
            </w:pPr>
            <w:r w:rsidRPr="002C3AF9">
              <w:rPr>
                <w:rFonts w:ascii="Arial" w:eastAsiaTheme="minorHAnsi" w:hAnsi="Arial" w:cs="Arial"/>
                <w:sz w:val="20"/>
                <w:szCs w:val="20"/>
                <w:lang w:eastAsia="en-US"/>
              </w:rPr>
              <w:t>Establecer vínculos con la Secretaría de salud para establecer campañas de salud en las parroquias. Ejemplo: jornada de vacunación x domingo en las parroquias.</w:t>
            </w:r>
          </w:p>
        </w:tc>
      </w:tr>
      <w:tr w:rsidR="003838A8" w:rsidRPr="002C3AF9" w:rsidTr="003838A8">
        <w:trPr>
          <w:trHeight w:val="255"/>
        </w:trPr>
        <w:tc>
          <w:tcPr>
            <w:tcW w:w="660" w:type="dxa"/>
            <w:tcBorders>
              <w:top w:val="single" w:sz="8" w:space="0" w:color="FFFFFF"/>
              <w:left w:val="single" w:sz="8" w:space="0" w:color="FFFFFF"/>
              <w:bottom w:val="single" w:sz="8" w:space="0" w:color="FFFFFF"/>
              <w:right w:val="single" w:sz="8" w:space="0" w:color="FFFFFF"/>
            </w:tcBorders>
            <w:shd w:val="clear" w:color="auto" w:fill="D2DEEF"/>
            <w:tcMar>
              <w:top w:w="12" w:type="dxa"/>
              <w:left w:w="12" w:type="dxa"/>
              <w:bottom w:w="0" w:type="dxa"/>
              <w:right w:w="12" w:type="dxa"/>
            </w:tcMar>
            <w:vAlign w:val="center"/>
          </w:tcPr>
          <w:p w:rsidR="003838A8" w:rsidRPr="002C3AF9" w:rsidRDefault="003838A8" w:rsidP="00352A3F">
            <w:pPr>
              <w:jc w:val="both"/>
              <w:rPr>
                <w:rFonts w:cs="Arial"/>
                <w:sz w:val="20"/>
                <w:szCs w:val="20"/>
              </w:rPr>
            </w:pPr>
          </w:p>
        </w:tc>
        <w:tc>
          <w:tcPr>
            <w:tcW w:w="1480"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vAlign w:val="center"/>
          </w:tcPr>
          <w:p w:rsidR="003838A8" w:rsidRPr="002C3AF9" w:rsidRDefault="003838A8" w:rsidP="00396B17">
            <w:pPr>
              <w:pStyle w:val="NormalWeb"/>
              <w:spacing w:before="0" w:beforeAutospacing="0" w:after="0" w:afterAutospacing="0"/>
              <w:jc w:val="center"/>
              <w:textAlignment w:val="center"/>
              <w:rPr>
                <w:rFonts w:ascii="Arial" w:eastAsiaTheme="minorHAnsi" w:hAnsi="Arial" w:cs="Arial"/>
                <w:sz w:val="20"/>
                <w:szCs w:val="20"/>
                <w:lang w:eastAsia="en-US"/>
              </w:rPr>
            </w:pPr>
            <w:r w:rsidRPr="002C3AF9">
              <w:rPr>
                <w:rFonts w:ascii="Arial" w:eastAsiaTheme="minorHAnsi" w:hAnsi="Arial" w:cs="Arial"/>
                <w:sz w:val="20"/>
                <w:szCs w:val="20"/>
                <w:lang w:eastAsia="en-US"/>
              </w:rPr>
              <w:t>3</w:t>
            </w:r>
          </w:p>
        </w:tc>
        <w:tc>
          <w:tcPr>
            <w:tcW w:w="2381"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vAlign w:val="center"/>
          </w:tcPr>
          <w:p w:rsidR="003838A8" w:rsidRPr="002C3AF9" w:rsidRDefault="003838A8" w:rsidP="00396B17">
            <w:pPr>
              <w:pStyle w:val="NormalWeb"/>
              <w:spacing w:before="0" w:beforeAutospacing="0" w:after="0" w:afterAutospacing="0"/>
              <w:textAlignment w:val="center"/>
              <w:rPr>
                <w:rFonts w:ascii="Arial" w:eastAsiaTheme="minorHAnsi" w:hAnsi="Arial" w:cs="Arial"/>
                <w:sz w:val="20"/>
                <w:szCs w:val="20"/>
                <w:lang w:eastAsia="en-US"/>
              </w:rPr>
            </w:pPr>
            <w:r w:rsidRPr="002C3AF9">
              <w:rPr>
                <w:rFonts w:ascii="Arial" w:eastAsiaTheme="minorHAnsi" w:hAnsi="Arial" w:cs="Arial"/>
                <w:sz w:val="20"/>
                <w:szCs w:val="20"/>
                <w:lang w:eastAsia="en-US"/>
              </w:rPr>
              <w:t>Tecnología para el enfermo</w:t>
            </w:r>
          </w:p>
          <w:p w:rsidR="003838A8" w:rsidRPr="002C3AF9" w:rsidRDefault="003838A8" w:rsidP="00396B17">
            <w:pPr>
              <w:pStyle w:val="NormalWeb"/>
              <w:spacing w:before="0" w:beforeAutospacing="0" w:after="0" w:afterAutospacing="0"/>
              <w:textAlignment w:val="center"/>
              <w:rPr>
                <w:rFonts w:ascii="Arial" w:eastAsiaTheme="minorHAnsi" w:hAnsi="Arial" w:cs="Arial"/>
                <w:sz w:val="20"/>
                <w:szCs w:val="20"/>
                <w:lang w:eastAsia="en-US"/>
              </w:rPr>
            </w:pPr>
            <w:r w:rsidRPr="002C3AF9">
              <w:rPr>
                <w:rFonts w:ascii="Arial" w:eastAsiaTheme="minorHAnsi" w:hAnsi="Arial" w:cs="Arial"/>
                <w:sz w:val="20"/>
                <w:szCs w:val="20"/>
                <w:lang w:eastAsia="en-US"/>
              </w:rPr>
              <w:t>R: Patricia Casar Solares</w:t>
            </w:r>
          </w:p>
        </w:tc>
        <w:tc>
          <w:tcPr>
            <w:tcW w:w="5839"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vAlign w:val="center"/>
          </w:tcPr>
          <w:p w:rsidR="003838A8" w:rsidRPr="002C3AF9" w:rsidRDefault="003838A8" w:rsidP="00396B17">
            <w:pPr>
              <w:pStyle w:val="NormalWeb"/>
              <w:spacing w:before="0" w:beforeAutospacing="0" w:after="0" w:afterAutospacing="0"/>
              <w:textAlignment w:val="center"/>
              <w:rPr>
                <w:rFonts w:ascii="Arial" w:eastAsiaTheme="minorHAnsi" w:hAnsi="Arial" w:cs="Arial"/>
                <w:sz w:val="20"/>
                <w:szCs w:val="20"/>
                <w:lang w:eastAsia="en-US"/>
              </w:rPr>
            </w:pPr>
            <w:r w:rsidRPr="002C3AF9">
              <w:rPr>
                <w:rFonts w:ascii="Arial" w:eastAsiaTheme="minorHAnsi" w:hAnsi="Arial" w:cs="Arial"/>
                <w:sz w:val="20"/>
                <w:szCs w:val="20"/>
                <w:lang w:eastAsia="en-US"/>
              </w:rPr>
              <w:t>Desarrollar, conjuntamente con ADIÓS EL CÁNCER, herramientas tecnológicas que pueda utilizar el enfermo en apoyo durante su padecimiento</w:t>
            </w:r>
          </w:p>
        </w:tc>
      </w:tr>
      <w:tr w:rsidR="003838A8" w:rsidRPr="002C3AF9" w:rsidTr="003838A8">
        <w:trPr>
          <w:trHeight w:val="255"/>
        </w:trPr>
        <w:tc>
          <w:tcPr>
            <w:tcW w:w="660" w:type="dxa"/>
            <w:tcBorders>
              <w:top w:val="single" w:sz="8" w:space="0" w:color="FFFFFF"/>
              <w:left w:val="single" w:sz="8" w:space="0" w:color="FFFFFF"/>
              <w:bottom w:val="single" w:sz="8" w:space="0" w:color="FFFFFF"/>
              <w:right w:val="single" w:sz="8" w:space="0" w:color="FFFFFF"/>
            </w:tcBorders>
            <w:shd w:val="clear" w:color="auto" w:fill="D2DEEF"/>
            <w:tcMar>
              <w:top w:w="12" w:type="dxa"/>
              <w:left w:w="12" w:type="dxa"/>
              <w:bottom w:w="0" w:type="dxa"/>
              <w:right w:w="12" w:type="dxa"/>
            </w:tcMar>
            <w:vAlign w:val="center"/>
          </w:tcPr>
          <w:p w:rsidR="003838A8" w:rsidRPr="002C3AF9" w:rsidRDefault="003838A8" w:rsidP="00352A3F">
            <w:pPr>
              <w:jc w:val="both"/>
              <w:rPr>
                <w:rFonts w:cs="Arial"/>
                <w:sz w:val="20"/>
                <w:szCs w:val="20"/>
              </w:rPr>
            </w:pPr>
          </w:p>
        </w:tc>
        <w:tc>
          <w:tcPr>
            <w:tcW w:w="1480"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vAlign w:val="center"/>
          </w:tcPr>
          <w:p w:rsidR="003838A8" w:rsidRPr="002C3AF9" w:rsidRDefault="003838A8" w:rsidP="00396B17">
            <w:pPr>
              <w:pStyle w:val="NormalWeb"/>
              <w:spacing w:before="0" w:beforeAutospacing="0" w:after="0" w:afterAutospacing="0"/>
              <w:jc w:val="center"/>
              <w:textAlignment w:val="center"/>
              <w:rPr>
                <w:rFonts w:ascii="Arial" w:eastAsiaTheme="minorHAnsi" w:hAnsi="Arial" w:cs="Arial"/>
                <w:sz w:val="20"/>
                <w:szCs w:val="20"/>
                <w:lang w:eastAsia="en-US"/>
              </w:rPr>
            </w:pPr>
            <w:r w:rsidRPr="002C3AF9">
              <w:rPr>
                <w:rFonts w:ascii="Arial" w:eastAsiaTheme="minorHAnsi" w:hAnsi="Arial" w:cs="Arial"/>
                <w:sz w:val="20"/>
                <w:szCs w:val="20"/>
                <w:lang w:eastAsia="en-US"/>
              </w:rPr>
              <w:t>3</w:t>
            </w:r>
          </w:p>
        </w:tc>
        <w:tc>
          <w:tcPr>
            <w:tcW w:w="2381"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vAlign w:val="center"/>
          </w:tcPr>
          <w:p w:rsidR="003838A8" w:rsidRPr="002C3AF9" w:rsidRDefault="003838A8" w:rsidP="00396B17">
            <w:pPr>
              <w:pStyle w:val="NormalWeb"/>
              <w:spacing w:before="0" w:beforeAutospacing="0" w:after="0" w:afterAutospacing="0"/>
              <w:textAlignment w:val="center"/>
              <w:rPr>
                <w:rFonts w:ascii="Arial" w:eastAsiaTheme="minorHAnsi" w:hAnsi="Arial" w:cs="Arial"/>
                <w:sz w:val="20"/>
                <w:szCs w:val="20"/>
                <w:lang w:eastAsia="en-US"/>
              </w:rPr>
            </w:pPr>
            <w:r w:rsidRPr="002C3AF9">
              <w:rPr>
                <w:rFonts w:ascii="Arial" w:eastAsiaTheme="minorHAnsi" w:hAnsi="Arial" w:cs="Arial"/>
                <w:sz w:val="20"/>
                <w:szCs w:val="20"/>
                <w:lang w:eastAsia="en-US"/>
              </w:rPr>
              <w:t>Atención a enfermos en línea</w:t>
            </w:r>
          </w:p>
          <w:p w:rsidR="003838A8" w:rsidRPr="002C3AF9" w:rsidRDefault="003838A8" w:rsidP="00396B17">
            <w:pPr>
              <w:pStyle w:val="NormalWeb"/>
              <w:spacing w:before="0" w:beforeAutospacing="0" w:after="0" w:afterAutospacing="0"/>
              <w:textAlignment w:val="center"/>
              <w:rPr>
                <w:rFonts w:ascii="Arial" w:eastAsiaTheme="minorHAnsi" w:hAnsi="Arial" w:cs="Arial"/>
                <w:sz w:val="20"/>
                <w:szCs w:val="20"/>
                <w:lang w:eastAsia="en-US"/>
              </w:rPr>
            </w:pPr>
            <w:r w:rsidRPr="002C3AF9">
              <w:rPr>
                <w:rFonts w:ascii="Arial" w:eastAsiaTheme="minorHAnsi" w:hAnsi="Arial" w:cs="Arial"/>
                <w:sz w:val="20"/>
                <w:szCs w:val="20"/>
                <w:lang w:eastAsia="en-US"/>
              </w:rPr>
              <w:t>R: Patricia Casar Solares</w:t>
            </w:r>
          </w:p>
        </w:tc>
        <w:tc>
          <w:tcPr>
            <w:tcW w:w="5839"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vAlign w:val="center"/>
          </w:tcPr>
          <w:p w:rsidR="003838A8" w:rsidRPr="002C3AF9" w:rsidRDefault="003838A8" w:rsidP="00396B17">
            <w:pPr>
              <w:pStyle w:val="NormalWeb"/>
              <w:spacing w:before="0" w:beforeAutospacing="0" w:after="0" w:afterAutospacing="0"/>
              <w:textAlignment w:val="center"/>
              <w:rPr>
                <w:rFonts w:ascii="Arial" w:eastAsiaTheme="minorHAnsi" w:hAnsi="Arial" w:cs="Arial"/>
                <w:sz w:val="20"/>
                <w:szCs w:val="20"/>
                <w:lang w:eastAsia="en-US"/>
              </w:rPr>
            </w:pPr>
            <w:r w:rsidRPr="002C3AF9">
              <w:rPr>
                <w:rFonts w:ascii="Arial" w:eastAsiaTheme="minorHAnsi" w:hAnsi="Arial" w:cs="Arial"/>
                <w:sz w:val="20"/>
                <w:szCs w:val="20"/>
                <w:lang w:eastAsia="en-US"/>
              </w:rPr>
              <w:t>Desarrollar conjuntamente con ADIÓS EL CÁNCER, una red social de asesoría en línea por profesionales de salud y agentes de pastoral a enfermos</w:t>
            </w:r>
          </w:p>
        </w:tc>
      </w:tr>
    </w:tbl>
    <w:p w:rsidR="003E6DB2" w:rsidRDefault="003E6DB2" w:rsidP="00352A3F">
      <w:pPr>
        <w:jc w:val="both"/>
        <w:rPr>
          <w:rFonts w:cs="Arial"/>
          <w:szCs w:val="24"/>
        </w:rPr>
      </w:pPr>
    </w:p>
    <w:tbl>
      <w:tblPr>
        <w:tblW w:w="10360" w:type="dxa"/>
        <w:tblCellMar>
          <w:left w:w="0" w:type="dxa"/>
          <w:right w:w="0" w:type="dxa"/>
        </w:tblCellMar>
        <w:tblLook w:val="0420" w:firstRow="1" w:lastRow="0" w:firstColumn="0" w:lastColumn="0" w:noHBand="0" w:noVBand="1"/>
      </w:tblPr>
      <w:tblGrid>
        <w:gridCol w:w="660"/>
        <w:gridCol w:w="1480"/>
        <w:gridCol w:w="2381"/>
        <w:gridCol w:w="5839"/>
      </w:tblGrid>
      <w:tr w:rsidR="003838A8" w:rsidRPr="002C3AF9" w:rsidTr="003838A8">
        <w:trPr>
          <w:trHeight w:val="568"/>
        </w:trPr>
        <w:tc>
          <w:tcPr>
            <w:tcW w:w="660" w:type="dxa"/>
            <w:tcBorders>
              <w:top w:val="single" w:sz="8" w:space="0" w:color="FFFFFF"/>
              <w:left w:val="single" w:sz="8" w:space="0" w:color="FFFFFF"/>
              <w:bottom w:val="single" w:sz="24" w:space="0" w:color="FFFFFF"/>
              <w:right w:val="single" w:sz="8" w:space="0" w:color="FFFFFF"/>
            </w:tcBorders>
            <w:shd w:val="clear" w:color="auto" w:fill="5B9BD5"/>
            <w:tcMar>
              <w:top w:w="12" w:type="dxa"/>
              <w:left w:w="12" w:type="dxa"/>
              <w:bottom w:w="0" w:type="dxa"/>
              <w:right w:w="12" w:type="dxa"/>
            </w:tcMar>
            <w:vAlign w:val="center"/>
            <w:hideMark/>
          </w:tcPr>
          <w:p w:rsidR="003838A8" w:rsidRPr="002C3AF9" w:rsidRDefault="003838A8" w:rsidP="00352A3F">
            <w:pPr>
              <w:jc w:val="both"/>
              <w:rPr>
                <w:rFonts w:cs="Arial"/>
                <w:sz w:val="20"/>
                <w:szCs w:val="20"/>
              </w:rPr>
            </w:pPr>
          </w:p>
        </w:tc>
        <w:tc>
          <w:tcPr>
            <w:tcW w:w="1480" w:type="dxa"/>
            <w:tcBorders>
              <w:top w:val="single" w:sz="8" w:space="0" w:color="FFFFFF"/>
              <w:left w:val="single" w:sz="8" w:space="0" w:color="FFFFFF"/>
              <w:bottom w:val="single" w:sz="24" w:space="0" w:color="FFFFFF"/>
              <w:right w:val="single" w:sz="8" w:space="0" w:color="FFFFFF"/>
            </w:tcBorders>
            <w:shd w:val="clear" w:color="auto" w:fill="5B9BD5"/>
            <w:tcMar>
              <w:top w:w="12" w:type="dxa"/>
              <w:left w:w="12" w:type="dxa"/>
              <w:bottom w:w="0" w:type="dxa"/>
              <w:right w:w="12" w:type="dxa"/>
            </w:tcMar>
            <w:vAlign w:val="center"/>
            <w:hideMark/>
          </w:tcPr>
          <w:p w:rsidR="003838A8" w:rsidRPr="003932C2" w:rsidRDefault="003838A8" w:rsidP="00352A3F">
            <w:pPr>
              <w:jc w:val="both"/>
              <w:rPr>
                <w:rFonts w:cs="Arial"/>
                <w:color w:val="FFFFFF" w:themeColor="background1"/>
                <w:sz w:val="20"/>
                <w:szCs w:val="20"/>
              </w:rPr>
            </w:pPr>
            <w:r w:rsidRPr="003932C2">
              <w:rPr>
                <w:rFonts w:cs="Arial"/>
                <w:b/>
                <w:bCs/>
                <w:color w:val="FFFFFF" w:themeColor="background1"/>
                <w:sz w:val="20"/>
                <w:szCs w:val="20"/>
              </w:rPr>
              <w:t>Prioridad</w:t>
            </w:r>
          </w:p>
        </w:tc>
        <w:tc>
          <w:tcPr>
            <w:tcW w:w="2381" w:type="dxa"/>
            <w:tcBorders>
              <w:top w:val="single" w:sz="8" w:space="0" w:color="FFFFFF"/>
              <w:left w:val="single" w:sz="8" w:space="0" w:color="FFFFFF"/>
              <w:bottom w:val="single" w:sz="24" w:space="0" w:color="FFFFFF"/>
              <w:right w:val="single" w:sz="8" w:space="0" w:color="FFFFFF"/>
            </w:tcBorders>
            <w:shd w:val="clear" w:color="auto" w:fill="5B9BD5"/>
            <w:tcMar>
              <w:top w:w="12" w:type="dxa"/>
              <w:left w:w="12" w:type="dxa"/>
              <w:bottom w:w="0" w:type="dxa"/>
              <w:right w:w="12" w:type="dxa"/>
            </w:tcMar>
            <w:vAlign w:val="center"/>
            <w:hideMark/>
          </w:tcPr>
          <w:p w:rsidR="003838A8" w:rsidRPr="003932C2" w:rsidRDefault="00A4670F" w:rsidP="00352A3F">
            <w:pPr>
              <w:jc w:val="both"/>
              <w:rPr>
                <w:rFonts w:cs="Arial"/>
                <w:color w:val="FFFFFF" w:themeColor="background1"/>
                <w:sz w:val="20"/>
                <w:szCs w:val="20"/>
              </w:rPr>
            </w:pPr>
            <w:r w:rsidRPr="003932C2">
              <w:rPr>
                <w:rFonts w:cs="Arial"/>
                <w:b/>
                <w:bCs/>
                <w:color w:val="FFFFFF" w:themeColor="background1"/>
                <w:sz w:val="20"/>
                <w:szCs w:val="20"/>
              </w:rPr>
              <w:t>Estrategias e</w:t>
            </w:r>
            <w:r w:rsidR="003838A8" w:rsidRPr="003932C2">
              <w:rPr>
                <w:rFonts w:cs="Arial"/>
                <w:b/>
                <w:bCs/>
                <w:color w:val="FFFFFF" w:themeColor="background1"/>
                <w:sz w:val="20"/>
                <w:szCs w:val="20"/>
              </w:rPr>
              <w:t xml:space="preserve"> iniciativas</w:t>
            </w:r>
          </w:p>
        </w:tc>
        <w:tc>
          <w:tcPr>
            <w:tcW w:w="5839" w:type="dxa"/>
            <w:tcBorders>
              <w:top w:val="single" w:sz="8" w:space="0" w:color="FFFFFF"/>
              <w:left w:val="single" w:sz="8" w:space="0" w:color="FFFFFF"/>
              <w:bottom w:val="single" w:sz="24" w:space="0" w:color="FFFFFF"/>
              <w:right w:val="single" w:sz="8" w:space="0" w:color="FFFFFF"/>
            </w:tcBorders>
            <w:shd w:val="clear" w:color="auto" w:fill="5B9BD5"/>
            <w:tcMar>
              <w:top w:w="12" w:type="dxa"/>
              <w:left w:w="12" w:type="dxa"/>
              <w:bottom w:w="0" w:type="dxa"/>
              <w:right w:w="12" w:type="dxa"/>
            </w:tcMar>
            <w:vAlign w:val="center"/>
            <w:hideMark/>
          </w:tcPr>
          <w:p w:rsidR="003838A8" w:rsidRPr="003932C2" w:rsidRDefault="003838A8" w:rsidP="00352A3F">
            <w:pPr>
              <w:jc w:val="both"/>
              <w:rPr>
                <w:rFonts w:cs="Arial"/>
                <w:color w:val="FFFFFF" w:themeColor="background1"/>
                <w:sz w:val="20"/>
                <w:szCs w:val="20"/>
              </w:rPr>
            </w:pPr>
            <w:r w:rsidRPr="003932C2">
              <w:rPr>
                <w:rFonts w:cs="Arial"/>
                <w:b/>
                <w:bCs/>
                <w:color w:val="FFFFFF" w:themeColor="background1"/>
                <w:sz w:val="20"/>
                <w:szCs w:val="20"/>
              </w:rPr>
              <w:t>Alcance</w:t>
            </w:r>
          </w:p>
        </w:tc>
      </w:tr>
      <w:tr w:rsidR="003838A8" w:rsidRPr="002C3AF9" w:rsidTr="003838A8">
        <w:trPr>
          <w:trHeight w:val="436"/>
        </w:trPr>
        <w:tc>
          <w:tcPr>
            <w:tcW w:w="660" w:type="dxa"/>
            <w:tcBorders>
              <w:top w:val="single" w:sz="24" w:space="0" w:color="FFFFFF"/>
              <w:left w:val="single" w:sz="8" w:space="0" w:color="FFFFFF"/>
              <w:bottom w:val="single" w:sz="8" w:space="0" w:color="FFFFFF"/>
              <w:right w:val="single" w:sz="8" w:space="0" w:color="FFFFFF"/>
            </w:tcBorders>
            <w:shd w:val="clear" w:color="auto" w:fill="F8CBAD"/>
            <w:tcMar>
              <w:top w:w="12" w:type="dxa"/>
              <w:left w:w="12" w:type="dxa"/>
              <w:bottom w:w="0" w:type="dxa"/>
              <w:right w:w="12" w:type="dxa"/>
            </w:tcMar>
            <w:vAlign w:val="center"/>
            <w:hideMark/>
          </w:tcPr>
          <w:p w:rsidR="003838A8" w:rsidRPr="002C3AF9" w:rsidRDefault="003838A8" w:rsidP="00396B17">
            <w:pPr>
              <w:jc w:val="center"/>
              <w:rPr>
                <w:rFonts w:cs="Arial"/>
                <w:sz w:val="20"/>
                <w:szCs w:val="20"/>
              </w:rPr>
            </w:pPr>
            <w:r w:rsidRPr="002C3AF9">
              <w:rPr>
                <w:rFonts w:cs="Arial"/>
                <w:b/>
                <w:bCs/>
                <w:sz w:val="20"/>
                <w:szCs w:val="20"/>
              </w:rPr>
              <w:t>R</w:t>
            </w:r>
          </w:p>
        </w:tc>
        <w:tc>
          <w:tcPr>
            <w:tcW w:w="1480" w:type="dxa"/>
            <w:tcBorders>
              <w:top w:val="single" w:sz="24" w:space="0" w:color="FFFFFF"/>
              <w:left w:val="single" w:sz="8" w:space="0" w:color="FFFFFF"/>
              <w:bottom w:val="single" w:sz="8" w:space="0" w:color="FFFFFF"/>
              <w:right w:val="single" w:sz="8" w:space="0" w:color="FFFFFF"/>
            </w:tcBorders>
            <w:shd w:val="clear" w:color="auto" w:fill="F8CBAD"/>
            <w:tcMar>
              <w:top w:w="12" w:type="dxa"/>
              <w:left w:w="12" w:type="dxa"/>
              <w:bottom w:w="0" w:type="dxa"/>
              <w:right w:w="12" w:type="dxa"/>
            </w:tcMar>
            <w:vAlign w:val="center"/>
            <w:hideMark/>
          </w:tcPr>
          <w:p w:rsidR="003838A8" w:rsidRPr="002C3AF9" w:rsidRDefault="003838A8" w:rsidP="00352A3F">
            <w:pPr>
              <w:jc w:val="both"/>
              <w:rPr>
                <w:rFonts w:cs="Arial"/>
                <w:sz w:val="20"/>
                <w:szCs w:val="20"/>
              </w:rPr>
            </w:pPr>
            <w:r w:rsidRPr="002C3AF9">
              <w:rPr>
                <w:rFonts w:cs="Arial"/>
                <w:b/>
                <w:bCs/>
                <w:sz w:val="20"/>
                <w:szCs w:val="20"/>
              </w:rPr>
              <w:t>Resultados</w:t>
            </w:r>
          </w:p>
        </w:tc>
        <w:tc>
          <w:tcPr>
            <w:tcW w:w="2381" w:type="dxa"/>
            <w:tcBorders>
              <w:top w:val="single" w:sz="24" w:space="0" w:color="FFFFFF"/>
              <w:left w:val="single" w:sz="8" w:space="0" w:color="FFFFFF"/>
              <w:bottom w:val="single" w:sz="8" w:space="0" w:color="FFFFFF"/>
              <w:right w:val="single" w:sz="8" w:space="0" w:color="FFFFFF"/>
            </w:tcBorders>
            <w:shd w:val="clear" w:color="auto" w:fill="F8CBAD"/>
            <w:vAlign w:val="center"/>
          </w:tcPr>
          <w:p w:rsidR="003838A8" w:rsidRPr="002C3AF9" w:rsidRDefault="003838A8" w:rsidP="00352A3F">
            <w:pPr>
              <w:jc w:val="both"/>
              <w:rPr>
                <w:rFonts w:cs="Arial"/>
                <w:sz w:val="20"/>
                <w:szCs w:val="20"/>
              </w:rPr>
            </w:pPr>
          </w:p>
        </w:tc>
        <w:tc>
          <w:tcPr>
            <w:tcW w:w="5839" w:type="dxa"/>
            <w:tcBorders>
              <w:top w:val="single" w:sz="24" w:space="0" w:color="FFFFFF"/>
              <w:left w:val="single" w:sz="8" w:space="0" w:color="FFFFFF"/>
              <w:bottom w:val="single" w:sz="8" w:space="0" w:color="FFFFFF"/>
              <w:right w:val="single" w:sz="8" w:space="0" w:color="FFFFFF"/>
            </w:tcBorders>
            <w:shd w:val="clear" w:color="auto" w:fill="F8CBAD"/>
            <w:tcMar>
              <w:top w:w="12" w:type="dxa"/>
              <w:left w:w="12" w:type="dxa"/>
              <w:bottom w:w="0" w:type="dxa"/>
              <w:right w:w="12" w:type="dxa"/>
            </w:tcMar>
            <w:vAlign w:val="center"/>
            <w:hideMark/>
          </w:tcPr>
          <w:p w:rsidR="003838A8" w:rsidRPr="002C3AF9" w:rsidRDefault="003838A8" w:rsidP="00352A3F">
            <w:pPr>
              <w:jc w:val="both"/>
              <w:rPr>
                <w:rFonts w:cs="Arial"/>
                <w:sz w:val="20"/>
                <w:szCs w:val="20"/>
              </w:rPr>
            </w:pPr>
            <w:r w:rsidRPr="002C3AF9">
              <w:rPr>
                <w:rFonts w:cs="Arial"/>
                <w:b/>
                <w:bCs/>
                <w:sz w:val="20"/>
                <w:szCs w:val="20"/>
              </w:rPr>
              <w:t> </w:t>
            </w:r>
          </w:p>
        </w:tc>
      </w:tr>
      <w:tr w:rsidR="003838A8" w:rsidRPr="002C3AF9" w:rsidTr="003838A8">
        <w:trPr>
          <w:trHeight w:val="1359"/>
        </w:trPr>
        <w:tc>
          <w:tcPr>
            <w:tcW w:w="660" w:type="dxa"/>
            <w:tcBorders>
              <w:top w:val="single" w:sz="8" w:space="0" w:color="FFFFFF"/>
              <w:left w:val="single" w:sz="8" w:space="0" w:color="FFFFFF"/>
              <w:bottom w:val="single" w:sz="8" w:space="0" w:color="FFFFFF"/>
              <w:right w:val="single" w:sz="8" w:space="0" w:color="FFFFFF"/>
            </w:tcBorders>
            <w:shd w:val="clear" w:color="auto" w:fill="EAEFF7"/>
            <w:tcMar>
              <w:top w:w="12" w:type="dxa"/>
              <w:left w:w="12" w:type="dxa"/>
              <w:bottom w:w="0" w:type="dxa"/>
              <w:right w:w="12" w:type="dxa"/>
            </w:tcMar>
            <w:vAlign w:val="center"/>
            <w:hideMark/>
          </w:tcPr>
          <w:p w:rsidR="003838A8" w:rsidRPr="002C3AF9" w:rsidRDefault="003838A8" w:rsidP="00352A3F">
            <w:pPr>
              <w:jc w:val="both"/>
              <w:rPr>
                <w:rFonts w:cs="Arial"/>
                <w:sz w:val="20"/>
                <w:szCs w:val="20"/>
              </w:rPr>
            </w:pPr>
          </w:p>
        </w:tc>
        <w:tc>
          <w:tcPr>
            <w:tcW w:w="1480" w:type="dxa"/>
            <w:tcBorders>
              <w:top w:val="single" w:sz="8" w:space="0" w:color="FFFFFF"/>
              <w:left w:val="single" w:sz="8" w:space="0" w:color="FFFFFF"/>
              <w:bottom w:val="single" w:sz="8" w:space="0" w:color="FFFFFF"/>
              <w:right w:val="single" w:sz="8" w:space="0" w:color="FFFFFF"/>
            </w:tcBorders>
            <w:shd w:val="clear" w:color="auto" w:fill="EAEFF7"/>
            <w:tcMar>
              <w:top w:w="15" w:type="dxa"/>
              <w:left w:w="15" w:type="dxa"/>
              <w:bottom w:w="0" w:type="dxa"/>
              <w:right w:w="15" w:type="dxa"/>
            </w:tcMar>
            <w:vAlign w:val="center"/>
            <w:hideMark/>
          </w:tcPr>
          <w:p w:rsidR="003838A8" w:rsidRPr="002C3AF9" w:rsidRDefault="003838A8" w:rsidP="00396B17">
            <w:pPr>
              <w:jc w:val="center"/>
              <w:rPr>
                <w:rFonts w:cs="Arial"/>
                <w:sz w:val="20"/>
                <w:szCs w:val="20"/>
              </w:rPr>
            </w:pPr>
            <w:r w:rsidRPr="002C3AF9">
              <w:rPr>
                <w:rFonts w:cs="Arial"/>
                <w:sz w:val="20"/>
                <w:szCs w:val="20"/>
              </w:rPr>
              <w:t>1</w:t>
            </w:r>
          </w:p>
        </w:tc>
        <w:tc>
          <w:tcPr>
            <w:tcW w:w="2381" w:type="dxa"/>
            <w:tcBorders>
              <w:top w:val="single" w:sz="8" w:space="0" w:color="FFFFFF"/>
              <w:left w:val="single" w:sz="8" w:space="0" w:color="FFFFFF"/>
              <w:bottom w:val="single" w:sz="8" w:space="0" w:color="FFFFFF"/>
              <w:right w:val="single" w:sz="8" w:space="0" w:color="FFFFFF"/>
            </w:tcBorders>
            <w:shd w:val="clear" w:color="auto" w:fill="EAEFF7"/>
            <w:tcMar>
              <w:top w:w="15" w:type="dxa"/>
              <w:left w:w="15" w:type="dxa"/>
              <w:bottom w:w="0" w:type="dxa"/>
              <w:right w:w="15" w:type="dxa"/>
            </w:tcMar>
            <w:vAlign w:val="center"/>
            <w:hideMark/>
          </w:tcPr>
          <w:p w:rsidR="003838A8" w:rsidRPr="002C3AF9" w:rsidRDefault="003838A8" w:rsidP="00396B17">
            <w:pPr>
              <w:rPr>
                <w:rFonts w:cs="Arial"/>
                <w:sz w:val="20"/>
                <w:szCs w:val="20"/>
              </w:rPr>
            </w:pPr>
            <w:r w:rsidRPr="002C3AF9">
              <w:rPr>
                <w:rFonts w:cs="Arial"/>
                <w:sz w:val="20"/>
                <w:szCs w:val="20"/>
              </w:rPr>
              <w:t>Diseño de esquema de indicadores</w:t>
            </w:r>
          </w:p>
          <w:p w:rsidR="003838A8" w:rsidRPr="002C3AF9" w:rsidRDefault="003838A8" w:rsidP="00396B17">
            <w:pPr>
              <w:rPr>
                <w:rFonts w:cs="Arial"/>
                <w:sz w:val="20"/>
                <w:szCs w:val="20"/>
              </w:rPr>
            </w:pPr>
            <w:r w:rsidRPr="002C3AF9">
              <w:rPr>
                <w:rFonts w:cs="Arial"/>
                <w:sz w:val="20"/>
                <w:szCs w:val="20"/>
              </w:rPr>
              <w:t>Propuesto: Raúl Garza Garza</w:t>
            </w:r>
          </w:p>
          <w:p w:rsidR="003838A8" w:rsidRPr="002C3AF9" w:rsidRDefault="003838A8" w:rsidP="00396B17">
            <w:pPr>
              <w:rPr>
                <w:rFonts w:cs="Arial"/>
                <w:sz w:val="20"/>
                <w:szCs w:val="20"/>
              </w:rPr>
            </w:pPr>
            <w:r w:rsidRPr="002C3AF9">
              <w:rPr>
                <w:rFonts w:cs="Arial"/>
                <w:sz w:val="20"/>
                <w:szCs w:val="20"/>
              </w:rPr>
              <w:t>Con coordinaciones respectivas</w:t>
            </w:r>
          </w:p>
        </w:tc>
        <w:tc>
          <w:tcPr>
            <w:tcW w:w="5839" w:type="dxa"/>
            <w:tcBorders>
              <w:top w:val="single" w:sz="8" w:space="0" w:color="FFFFFF"/>
              <w:left w:val="single" w:sz="8" w:space="0" w:color="FFFFFF"/>
              <w:bottom w:val="single" w:sz="8" w:space="0" w:color="FFFFFF"/>
              <w:right w:val="single" w:sz="8" w:space="0" w:color="FFFFFF"/>
            </w:tcBorders>
            <w:shd w:val="clear" w:color="auto" w:fill="EAEFF7"/>
            <w:tcMar>
              <w:top w:w="15" w:type="dxa"/>
              <w:left w:w="15" w:type="dxa"/>
              <w:bottom w:w="0" w:type="dxa"/>
              <w:right w:w="15" w:type="dxa"/>
            </w:tcMar>
            <w:vAlign w:val="center"/>
            <w:hideMark/>
          </w:tcPr>
          <w:p w:rsidR="003838A8" w:rsidRPr="002C3AF9" w:rsidRDefault="003838A8" w:rsidP="00396B17">
            <w:pPr>
              <w:rPr>
                <w:rFonts w:cs="Arial"/>
                <w:sz w:val="20"/>
                <w:szCs w:val="20"/>
              </w:rPr>
            </w:pPr>
            <w:r w:rsidRPr="002C3AF9">
              <w:rPr>
                <w:rFonts w:cs="Arial"/>
                <w:sz w:val="20"/>
                <w:szCs w:val="20"/>
              </w:rPr>
              <w:t>Determinar y definir indicadores para cada uno de los objetivos de Pastoral Salud, que permitan medir el resultado logrado y comparar con la meta planeada</w:t>
            </w:r>
          </w:p>
        </w:tc>
      </w:tr>
      <w:tr w:rsidR="003838A8" w:rsidRPr="002C3AF9" w:rsidTr="003838A8">
        <w:trPr>
          <w:trHeight w:val="1126"/>
        </w:trPr>
        <w:tc>
          <w:tcPr>
            <w:tcW w:w="660" w:type="dxa"/>
            <w:tcBorders>
              <w:top w:val="single" w:sz="8" w:space="0" w:color="FFFFFF"/>
              <w:left w:val="single" w:sz="8" w:space="0" w:color="FFFFFF"/>
              <w:bottom w:val="single" w:sz="8" w:space="0" w:color="FFFFFF"/>
              <w:right w:val="single" w:sz="8" w:space="0" w:color="FFFFFF"/>
            </w:tcBorders>
            <w:shd w:val="clear" w:color="auto" w:fill="D2DEEF"/>
            <w:tcMar>
              <w:top w:w="12" w:type="dxa"/>
              <w:left w:w="12" w:type="dxa"/>
              <w:bottom w:w="0" w:type="dxa"/>
              <w:right w:w="12" w:type="dxa"/>
            </w:tcMar>
            <w:vAlign w:val="center"/>
            <w:hideMark/>
          </w:tcPr>
          <w:p w:rsidR="003838A8" w:rsidRPr="002C3AF9" w:rsidRDefault="003838A8" w:rsidP="00352A3F">
            <w:pPr>
              <w:jc w:val="both"/>
              <w:rPr>
                <w:rFonts w:cs="Arial"/>
                <w:sz w:val="20"/>
                <w:szCs w:val="20"/>
              </w:rPr>
            </w:pPr>
          </w:p>
        </w:tc>
        <w:tc>
          <w:tcPr>
            <w:tcW w:w="1480"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vAlign w:val="center"/>
            <w:hideMark/>
          </w:tcPr>
          <w:p w:rsidR="003838A8" w:rsidRPr="002C3AF9" w:rsidRDefault="003838A8" w:rsidP="00396B17">
            <w:pPr>
              <w:jc w:val="center"/>
              <w:rPr>
                <w:rFonts w:cs="Arial"/>
                <w:sz w:val="20"/>
                <w:szCs w:val="20"/>
              </w:rPr>
            </w:pPr>
            <w:r w:rsidRPr="002C3AF9">
              <w:rPr>
                <w:rFonts w:cs="Arial"/>
                <w:sz w:val="20"/>
                <w:szCs w:val="20"/>
              </w:rPr>
              <w:t>1</w:t>
            </w:r>
          </w:p>
        </w:tc>
        <w:tc>
          <w:tcPr>
            <w:tcW w:w="2381"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vAlign w:val="center"/>
            <w:hideMark/>
          </w:tcPr>
          <w:p w:rsidR="003838A8" w:rsidRPr="002C3AF9" w:rsidRDefault="003838A8" w:rsidP="00396B17">
            <w:pPr>
              <w:rPr>
                <w:rFonts w:cs="Arial"/>
                <w:sz w:val="20"/>
                <w:szCs w:val="20"/>
              </w:rPr>
            </w:pPr>
            <w:r w:rsidRPr="002C3AF9">
              <w:rPr>
                <w:rFonts w:cs="Arial"/>
                <w:sz w:val="20"/>
                <w:szCs w:val="20"/>
              </w:rPr>
              <w:t>Diagnóstico y necesidades de Pastoral Salud 2015</w:t>
            </w:r>
          </w:p>
          <w:p w:rsidR="003838A8" w:rsidRPr="002C3AF9" w:rsidRDefault="003838A8" w:rsidP="00396B17">
            <w:pPr>
              <w:rPr>
                <w:rFonts w:cs="Arial"/>
                <w:sz w:val="20"/>
                <w:szCs w:val="20"/>
              </w:rPr>
            </w:pPr>
            <w:r w:rsidRPr="002C3AF9">
              <w:rPr>
                <w:rFonts w:cs="Arial"/>
                <w:sz w:val="20"/>
                <w:szCs w:val="20"/>
              </w:rPr>
              <w:t>Propuesto: Pendiente</w:t>
            </w:r>
          </w:p>
          <w:p w:rsidR="003838A8" w:rsidRPr="002C3AF9" w:rsidRDefault="003838A8" w:rsidP="00396B17">
            <w:pPr>
              <w:rPr>
                <w:rFonts w:cs="Arial"/>
                <w:sz w:val="20"/>
                <w:szCs w:val="20"/>
              </w:rPr>
            </w:pPr>
            <w:r w:rsidRPr="002C3AF9">
              <w:rPr>
                <w:rFonts w:cs="Arial"/>
                <w:sz w:val="20"/>
                <w:szCs w:val="20"/>
              </w:rPr>
              <w:t>Con coordinaciones respectivas</w:t>
            </w:r>
          </w:p>
        </w:tc>
        <w:tc>
          <w:tcPr>
            <w:tcW w:w="5839"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vAlign w:val="center"/>
            <w:hideMark/>
          </w:tcPr>
          <w:p w:rsidR="003838A8" w:rsidRPr="002C3AF9" w:rsidRDefault="003838A8" w:rsidP="00396B17">
            <w:pPr>
              <w:rPr>
                <w:rFonts w:cs="Arial"/>
                <w:sz w:val="20"/>
                <w:szCs w:val="20"/>
              </w:rPr>
            </w:pPr>
            <w:r w:rsidRPr="002C3AF9">
              <w:rPr>
                <w:rFonts w:cs="Arial"/>
                <w:sz w:val="20"/>
                <w:szCs w:val="20"/>
              </w:rPr>
              <w:t>Contar con una radiografía sobre la situación de Pastoral Salud a 2015 en la Arquidiócesis de Monterrey, considerando las necesidades de salud representadas en las Parroquias y las Instituciones de salud (hospitales,  asilos,  casa hogar, entre otras)</w:t>
            </w:r>
          </w:p>
        </w:tc>
      </w:tr>
    </w:tbl>
    <w:p w:rsidR="003E6DB2" w:rsidRDefault="003E6DB2" w:rsidP="00352A3F">
      <w:pPr>
        <w:jc w:val="both"/>
        <w:rPr>
          <w:rFonts w:cs="Arial"/>
          <w:szCs w:val="24"/>
        </w:rPr>
      </w:pPr>
    </w:p>
    <w:p w:rsidR="0038620B" w:rsidRDefault="0038620B" w:rsidP="00352A3F">
      <w:pPr>
        <w:jc w:val="both"/>
        <w:rPr>
          <w:rFonts w:cs="Arial"/>
          <w:szCs w:val="24"/>
        </w:rPr>
      </w:pPr>
      <w:r>
        <w:rPr>
          <w:rFonts w:cs="Arial"/>
          <w:szCs w:val="24"/>
        </w:rPr>
        <w:t>Proyectos</w:t>
      </w:r>
    </w:p>
    <w:p w:rsidR="0038620B" w:rsidRPr="0038620B" w:rsidRDefault="0038620B" w:rsidP="00352A3F">
      <w:pPr>
        <w:jc w:val="both"/>
        <w:rPr>
          <w:rFonts w:cs="Arial"/>
          <w:b/>
          <w:szCs w:val="24"/>
        </w:rPr>
      </w:pPr>
      <w:r w:rsidRPr="0038620B">
        <w:rPr>
          <w:rFonts w:cs="Arial"/>
          <w:b/>
          <w:szCs w:val="24"/>
        </w:rPr>
        <w:t>Diplomado de Pastoral de la Salud.</w:t>
      </w:r>
    </w:p>
    <w:p w:rsidR="0038620B" w:rsidRPr="0038620B" w:rsidRDefault="0038620B" w:rsidP="0038620B">
      <w:pPr>
        <w:pStyle w:val="Sinespaciado"/>
        <w:jc w:val="both"/>
        <w:rPr>
          <w:b/>
        </w:rPr>
      </w:pPr>
      <w:r w:rsidRPr="0038620B">
        <w:rPr>
          <w:b/>
        </w:rPr>
        <w:t>Objetivo.-</w:t>
      </w:r>
    </w:p>
    <w:p w:rsidR="0038620B" w:rsidRDefault="0038620B" w:rsidP="0038620B">
      <w:pPr>
        <w:pStyle w:val="Sinespaciado"/>
        <w:jc w:val="both"/>
      </w:pPr>
      <w:r>
        <w:tab/>
        <w:t xml:space="preserve">Sensibilizar, concientizar y formar, a los agentes de pastoral, para que a ejemplo de Jesús sean cercanos, compasivos, con el  que sufre en su cuerpo o espíritu. </w:t>
      </w:r>
    </w:p>
    <w:p w:rsidR="0038620B" w:rsidRDefault="0038620B" w:rsidP="0038620B">
      <w:pPr>
        <w:pStyle w:val="Sinespaciado"/>
        <w:jc w:val="both"/>
      </w:pPr>
    </w:p>
    <w:p w:rsidR="0038620B" w:rsidRDefault="0038620B" w:rsidP="0038620B">
      <w:pPr>
        <w:pStyle w:val="Sinespaciado"/>
        <w:jc w:val="both"/>
      </w:pPr>
      <w:r>
        <w:t>Al final de cada curso, el agente será capaz de:</w:t>
      </w:r>
    </w:p>
    <w:p w:rsidR="0038620B" w:rsidRDefault="0038620B" w:rsidP="0038620B">
      <w:pPr>
        <w:pStyle w:val="Sinespaciado"/>
        <w:jc w:val="both"/>
      </w:pPr>
      <w:r>
        <w:t>Cada agente será preparado por espacio de 6 meses, para que al final de dicha preparación, pueda ser un constructor de pastoral en su comunidad parroquial.</w:t>
      </w:r>
    </w:p>
    <w:p w:rsidR="0038620B" w:rsidRDefault="0038620B" w:rsidP="0038620B">
      <w:pPr>
        <w:pStyle w:val="Sinespaciado"/>
        <w:jc w:val="both"/>
      </w:pPr>
    </w:p>
    <w:p w:rsidR="0038620B" w:rsidRDefault="0038620B" w:rsidP="0038620B">
      <w:pPr>
        <w:pStyle w:val="Sinespaciado"/>
        <w:jc w:val="both"/>
      </w:pPr>
      <w:r>
        <w:t>¿Cuál será la preparación que llevará el agente de pastoral de la salud?</w:t>
      </w:r>
    </w:p>
    <w:p w:rsidR="0038620B" w:rsidRDefault="0038620B" w:rsidP="0038620B">
      <w:pPr>
        <w:pStyle w:val="Sinespaciado"/>
        <w:jc w:val="both"/>
      </w:pPr>
    </w:p>
    <w:p w:rsidR="0038620B" w:rsidRDefault="0038620B" w:rsidP="0038620B">
      <w:pPr>
        <w:pStyle w:val="Sinespaciado"/>
        <w:jc w:val="both"/>
      </w:pPr>
      <w:r>
        <w:t>La preparación será por módulos.</w:t>
      </w:r>
    </w:p>
    <w:p w:rsidR="0038620B" w:rsidRDefault="0038620B" w:rsidP="0038620B">
      <w:pPr>
        <w:pStyle w:val="Sinespaciado"/>
        <w:jc w:val="both"/>
      </w:pPr>
    </w:p>
    <w:p w:rsidR="0038620B" w:rsidRDefault="0038620B" w:rsidP="0038620B">
      <w:pPr>
        <w:pStyle w:val="Sinespaciado"/>
        <w:jc w:val="both"/>
      </w:pPr>
      <w:r>
        <w:t>Módulo 1</w:t>
      </w:r>
    </w:p>
    <w:p w:rsidR="0038620B" w:rsidRDefault="0038620B" w:rsidP="0038620B">
      <w:pPr>
        <w:pStyle w:val="Sinespaciado"/>
        <w:numPr>
          <w:ilvl w:val="0"/>
          <w:numId w:val="4"/>
        </w:numPr>
        <w:jc w:val="both"/>
      </w:pPr>
      <w:r>
        <w:t>Presentación del plan diocesano de la pastoral de la salud.</w:t>
      </w:r>
    </w:p>
    <w:p w:rsidR="0038620B" w:rsidRDefault="0038620B" w:rsidP="0038620B">
      <w:pPr>
        <w:pStyle w:val="Sinespaciado"/>
        <w:numPr>
          <w:ilvl w:val="0"/>
          <w:numId w:val="4"/>
        </w:numPr>
        <w:jc w:val="both"/>
      </w:pPr>
      <w:r>
        <w:t>Las actitudes saneantes de Jesús.</w:t>
      </w:r>
    </w:p>
    <w:p w:rsidR="0038620B" w:rsidRDefault="0038620B" w:rsidP="0038620B">
      <w:pPr>
        <w:pStyle w:val="Sinespaciado"/>
        <w:numPr>
          <w:ilvl w:val="0"/>
          <w:numId w:val="4"/>
        </w:numPr>
        <w:jc w:val="both"/>
      </w:pPr>
      <w:r>
        <w:t>El Ser de la pastoral de la Salud.</w:t>
      </w:r>
    </w:p>
    <w:p w:rsidR="0038620B" w:rsidRDefault="0038620B" w:rsidP="0038620B">
      <w:pPr>
        <w:pStyle w:val="Sinespaciado"/>
        <w:numPr>
          <w:ilvl w:val="0"/>
          <w:numId w:val="4"/>
        </w:numPr>
        <w:jc w:val="both"/>
      </w:pPr>
      <w:r>
        <w:t>Criterios teológicos de la Pastoral de la Salud.</w:t>
      </w:r>
    </w:p>
    <w:p w:rsidR="0038620B" w:rsidRDefault="0038620B" w:rsidP="0038620B">
      <w:pPr>
        <w:pStyle w:val="Sinespaciado"/>
        <w:numPr>
          <w:ilvl w:val="0"/>
          <w:numId w:val="4"/>
        </w:numPr>
        <w:jc w:val="both"/>
      </w:pPr>
      <w:r>
        <w:t>Organización de la Pastoral de la Salud.</w:t>
      </w:r>
    </w:p>
    <w:p w:rsidR="0038620B" w:rsidRDefault="0038620B" w:rsidP="0038620B">
      <w:pPr>
        <w:pStyle w:val="Sinespaciado"/>
        <w:jc w:val="both"/>
      </w:pPr>
    </w:p>
    <w:p w:rsidR="0038620B" w:rsidRDefault="0038620B" w:rsidP="0038620B">
      <w:pPr>
        <w:pStyle w:val="Sinespaciado"/>
        <w:jc w:val="both"/>
      </w:pPr>
      <w:r>
        <w:lastRenderedPageBreak/>
        <w:t>Módulo 2</w:t>
      </w:r>
    </w:p>
    <w:p w:rsidR="0038620B" w:rsidRDefault="0038620B" w:rsidP="0038620B">
      <w:pPr>
        <w:pStyle w:val="Sinespaciado"/>
        <w:numPr>
          <w:ilvl w:val="0"/>
          <w:numId w:val="3"/>
        </w:numPr>
        <w:jc w:val="both"/>
      </w:pPr>
      <w:r>
        <w:t>Dimensión Humana.</w:t>
      </w:r>
    </w:p>
    <w:p w:rsidR="0038620B" w:rsidRDefault="0038620B" w:rsidP="0038620B">
      <w:pPr>
        <w:pStyle w:val="Sinespaciado"/>
        <w:numPr>
          <w:ilvl w:val="0"/>
          <w:numId w:val="3"/>
        </w:numPr>
        <w:jc w:val="both"/>
      </w:pPr>
      <w:r>
        <w:t>Dimensión espiritual.</w:t>
      </w:r>
    </w:p>
    <w:p w:rsidR="0038620B" w:rsidRDefault="0038620B" w:rsidP="0038620B">
      <w:pPr>
        <w:pStyle w:val="Sinespaciado"/>
        <w:numPr>
          <w:ilvl w:val="0"/>
          <w:numId w:val="3"/>
        </w:numPr>
        <w:jc w:val="both"/>
      </w:pPr>
      <w:r>
        <w:t>Dimensión doctrinal.</w:t>
      </w:r>
    </w:p>
    <w:p w:rsidR="0038620B" w:rsidRDefault="0038620B" w:rsidP="0038620B">
      <w:pPr>
        <w:pStyle w:val="Sinespaciado"/>
        <w:numPr>
          <w:ilvl w:val="0"/>
          <w:numId w:val="3"/>
        </w:numPr>
        <w:jc w:val="both"/>
      </w:pPr>
      <w:r>
        <w:t>Dimensión celebrativa.</w:t>
      </w:r>
    </w:p>
    <w:p w:rsidR="0038620B" w:rsidRDefault="0038620B" w:rsidP="00FB79A8">
      <w:pPr>
        <w:pStyle w:val="Sinespaciado"/>
        <w:ind w:left="720"/>
        <w:jc w:val="both"/>
      </w:pPr>
    </w:p>
    <w:p w:rsidR="0038620B" w:rsidRDefault="0038620B" w:rsidP="0038620B">
      <w:pPr>
        <w:pStyle w:val="Sinespaciado"/>
        <w:jc w:val="both"/>
      </w:pPr>
      <w:r>
        <w:t>Módulo 3</w:t>
      </w:r>
    </w:p>
    <w:p w:rsidR="0038620B" w:rsidRDefault="0038620B" w:rsidP="0038620B">
      <w:pPr>
        <w:pStyle w:val="Sinespaciado"/>
        <w:numPr>
          <w:ilvl w:val="0"/>
          <w:numId w:val="5"/>
        </w:numPr>
        <w:jc w:val="both"/>
      </w:pPr>
      <w:r>
        <w:t>La visita al enfermo.</w:t>
      </w:r>
    </w:p>
    <w:p w:rsidR="0038620B" w:rsidRDefault="0038620B" w:rsidP="0038620B">
      <w:pPr>
        <w:pStyle w:val="Sinespaciado"/>
        <w:numPr>
          <w:ilvl w:val="0"/>
          <w:numId w:val="5"/>
        </w:numPr>
        <w:jc w:val="both"/>
      </w:pPr>
      <w:r>
        <w:t>Comunicación y emociones.</w:t>
      </w:r>
    </w:p>
    <w:p w:rsidR="0038620B" w:rsidRDefault="0038620B" w:rsidP="0038620B">
      <w:pPr>
        <w:pStyle w:val="Sinespaciado"/>
        <w:numPr>
          <w:ilvl w:val="0"/>
          <w:numId w:val="5"/>
        </w:numPr>
        <w:jc w:val="both"/>
      </w:pPr>
      <w:r>
        <w:t>Acompañamiento y oración.</w:t>
      </w:r>
    </w:p>
    <w:p w:rsidR="0038620B" w:rsidRDefault="0038620B" w:rsidP="0038620B">
      <w:pPr>
        <w:pStyle w:val="Sinespaciado"/>
        <w:numPr>
          <w:ilvl w:val="0"/>
          <w:numId w:val="5"/>
        </w:numPr>
        <w:jc w:val="both"/>
      </w:pPr>
      <w:r>
        <w:t>Acompañamiento y sacramentos.</w:t>
      </w:r>
    </w:p>
    <w:p w:rsidR="0038620B" w:rsidRDefault="0038620B" w:rsidP="0038620B">
      <w:pPr>
        <w:pStyle w:val="Sinespaciado"/>
        <w:numPr>
          <w:ilvl w:val="0"/>
          <w:numId w:val="5"/>
        </w:numPr>
        <w:jc w:val="both"/>
      </w:pPr>
      <w:r>
        <w:t>La espiritualidad dentro de la enfermedad.</w:t>
      </w:r>
    </w:p>
    <w:p w:rsidR="0038620B" w:rsidRDefault="0038620B" w:rsidP="0038620B">
      <w:pPr>
        <w:pStyle w:val="Sinespaciado"/>
        <w:jc w:val="both"/>
      </w:pPr>
    </w:p>
    <w:p w:rsidR="0038620B" w:rsidRDefault="0038620B" w:rsidP="0038620B">
      <w:pPr>
        <w:pStyle w:val="Sinespaciado"/>
        <w:jc w:val="both"/>
      </w:pPr>
      <w:r>
        <w:t>Módulo 4</w:t>
      </w:r>
    </w:p>
    <w:p w:rsidR="0038620B" w:rsidRDefault="0038620B" w:rsidP="0038620B">
      <w:pPr>
        <w:pStyle w:val="Sinespaciado"/>
        <w:jc w:val="both"/>
      </w:pPr>
      <w:r>
        <w:t>Bioética</w:t>
      </w:r>
    </w:p>
    <w:p w:rsidR="0038620B" w:rsidRDefault="0038620B" w:rsidP="0038620B">
      <w:pPr>
        <w:pStyle w:val="Sinespaciado"/>
        <w:jc w:val="both"/>
      </w:pPr>
    </w:p>
    <w:p w:rsidR="0038620B" w:rsidRDefault="0038620B" w:rsidP="0038620B">
      <w:pPr>
        <w:pStyle w:val="Sinespaciado"/>
        <w:jc w:val="both"/>
      </w:pPr>
      <w:r>
        <w:t>Módulo 5</w:t>
      </w:r>
    </w:p>
    <w:p w:rsidR="0038620B" w:rsidRDefault="0038620B" w:rsidP="0038620B">
      <w:pPr>
        <w:pStyle w:val="Sinespaciado"/>
        <w:jc w:val="both"/>
      </w:pPr>
      <w:r>
        <w:t>Cuidados Paliativos.</w:t>
      </w:r>
    </w:p>
    <w:p w:rsidR="0038620B" w:rsidRDefault="0038620B" w:rsidP="0038620B">
      <w:pPr>
        <w:pStyle w:val="Sinespaciado"/>
        <w:jc w:val="both"/>
      </w:pPr>
    </w:p>
    <w:p w:rsidR="0038620B" w:rsidRDefault="0038620B" w:rsidP="0038620B">
      <w:pPr>
        <w:pStyle w:val="Sinespaciado"/>
        <w:jc w:val="both"/>
      </w:pPr>
      <w:r>
        <w:t xml:space="preserve">Módulo 6 </w:t>
      </w:r>
    </w:p>
    <w:p w:rsidR="0038620B" w:rsidRDefault="0038620B" w:rsidP="0038620B">
      <w:pPr>
        <w:pStyle w:val="Sinespaciado"/>
        <w:jc w:val="both"/>
      </w:pPr>
      <w:r>
        <w:t>Tanatología.</w:t>
      </w:r>
    </w:p>
    <w:p w:rsidR="00590374" w:rsidRDefault="00590374" w:rsidP="0038620B">
      <w:pPr>
        <w:pStyle w:val="Sinespaciado"/>
        <w:jc w:val="both"/>
      </w:pPr>
    </w:p>
    <w:p w:rsidR="00590374" w:rsidRDefault="00590374" w:rsidP="0038620B">
      <w:pPr>
        <w:pStyle w:val="Sinespaciado"/>
        <w:jc w:val="both"/>
      </w:pPr>
    </w:p>
    <w:p w:rsidR="00590374" w:rsidRDefault="00590374" w:rsidP="0038620B">
      <w:pPr>
        <w:pStyle w:val="Sinespaciado"/>
        <w:jc w:val="both"/>
      </w:pPr>
    </w:p>
    <w:p w:rsidR="00590374" w:rsidRPr="00590374" w:rsidRDefault="00221AD8" w:rsidP="0038620B">
      <w:pPr>
        <w:pStyle w:val="Sinespaciado"/>
        <w:jc w:val="both"/>
        <w:rPr>
          <w:b/>
        </w:rPr>
      </w:pPr>
      <w:r>
        <w:rPr>
          <w:b/>
        </w:rPr>
        <w:t>Voluntariado Mugerza – Voluntarios Diocesanos.</w:t>
      </w:r>
      <w:bookmarkStart w:id="29" w:name="_GoBack"/>
      <w:bookmarkEnd w:id="29"/>
    </w:p>
    <w:p w:rsidR="00590374" w:rsidRDefault="00590374" w:rsidP="0038620B">
      <w:pPr>
        <w:pStyle w:val="Sinespaciado"/>
        <w:jc w:val="both"/>
      </w:pPr>
    </w:p>
    <w:p w:rsidR="0038620B" w:rsidRDefault="0038620B" w:rsidP="0038620B">
      <w:pPr>
        <w:pStyle w:val="Sinespaciado"/>
        <w:jc w:val="both"/>
      </w:pPr>
    </w:p>
    <w:p w:rsidR="00FB79A8" w:rsidRDefault="00FB79A8" w:rsidP="0038620B">
      <w:pPr>
        <w:pStyle w:val="Sinespaciado"/>
        <w:jc w:val="both"/>
      </w:pPr>
      <w:r w:rsidRPr="00FB79A8">
        <w:drawing>
          <wp:inline distT="0" distB="0" distL="0" distR="0" wp14:anchorId="109293C2" wp14:editId="1340FDED">
            <wp:extent cx="6096851" cy="3429479"/>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096851" cy="3429479"/>
                    </a:xfrm>
                    <a:prstGeom prst="rect">
                      <a:avLst/>
                    </a:prstGeom>
                  </pic:spPr>
                </pic:pic>
              </a:graphicData>
            </a:graphic>
          </wp:inline>
        </w:drawing>
      </w:r>
    </w:p>
    <w:p w:rsidR="0038620B" w:rsidRDefault="0038620B" w:rsidP="00352A3F">
      <w:pPr>
        <w:jc w:val="both"/>
        <w:rPr>
          <w:rFonts w:cs="Arial"/>
          <w:szCs w:val="24"/>
        </w:rPr>
      </w:pPr>
    </w:p>
    <w:sectPr w:rsidR="0038620B" w:rsidSect="00FC5E45">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2CC3" w:rsidRDefault="001A2CC3" w:rsidP="00AC2FD9">
      <w:pPr>
        <w:spacing w:after="0" w:line="240" w:lineRule="auto"/>
      </w:pPr>
      <w:r>
        <w:separator/>
      </w:r>
    </w:p>
  </w:endnote>
  <w:endnote w:type="continuationSeparator" w:id="0">
    <w:p w:rsidR="001A2CC3" w:rsidRDefault="001A2CC3" w:rsidP="00AC2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2CC3" w:rsidRDefault="001A2CC3" w:rsidP="00AC2FD9">
      <w:pPr>
        <w:spacing w:after="0" w:line="240" w:lineRule="auto"/>
      </w:pPr>
      <w:r>
        <w:separator/>
      </w:r>
    </w:p>
  </w:footnote>
  <w:footnote w:type="continuationSeparator" w:id="0">
    <w:p w:rsidR="001A2CC3" w:rsidRDefault="001A2CC3" w:rsidP="00AC2F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6832C9"/>
    <w:multiLevelType w:val="hybridMultilevel"/>
    <w:tmpl w:val="E9FADD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CAA247C"/>
    <w:multiLevelType w:val="hybridMultilevel"/>
    <w:tmpl w:val="A34AB6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3215983"/>
    <w:multiLevelType w:val="hybridMultilevel"/>
    <w:tmpl w:val="9EEEB85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264491D"/>
    <w:multiLevelType w:val="hybridMultilevel"/>
    <w:tmpl w:val="3FFC35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B4D12AB"/>
    <w:multiLevelType w:val="hybridMultilevel"/>
    <w:tmpl w:val="DE5867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9C6"/>
    <w:rsid w:val="00032453"/>
    <w:rsid w:val="00033370"/>
    <w:rsid w:val="00076778"/>
    <w:rsid w:val="00096F05"/>
    <w:rsid w:val="000B7F87"/>
    <w:rsid w:val="00127E2B"/>
    <w:rsid w:val="00137804"/>
    <w:rsid w:val="00183A13"/>
    <w:rsid w:val="001A2CC3"/>
    <w:rsid w:val="00221AD8"/>
    <w:rsid w:val="00225683"/>
    <w:rsid w:val="002428D5"/>
    <w:rsid w:val="002579EF"/>
    <w:rsid w:val="00270F99"/>
    <w:rsid w:val="002A2698"/>
    <w:rsid w:val="002C3AF9"/>
    <w:rsid w:val="002E4754"/>
    <w:rsid w:val="00316902"/>
    <w:rsid w:val="00352A3F"/>
    <w:rsid w:val="00356F96"/>
    <w:rsid w:val="00382D14"/>
    <w:rsid w:val="003838A8"/>
    <w:rsid w:val="0038620B"/>
    <w:rsid w:val="0038695C"/>
    <w:rsid w:val="003932C2"/>
    <w:rsid w:val="00396B17"/>
    <w:rsid w:val="003A2F9F"/>
    <w:rsid w:val="003C46DC"/>
    <w:rsid w:val="003E6DB2"/>
    <w:rsid w:val="003F55A6"/>
    <w:rsid w:val="00411D80"/>
    <w:rsid w:val="004251FA"/>
    <w:rsid w:val="004A18D1"/>
    <w:rsid w:val="004D1F8F"/>
    <w:rsid w:val="004D6E1F"/>
    <w:rsid w:val="00535108"/>
    <w:rsid w:val="00583A9C"/>
    <w:rsid w:val="00590374"/>
    <w:rsid w:val="005A0E83"/>
    <w:rsid w:val="006E73C8"/>
    <w:rsid w:val="006F056F"/>
    <w:rsid w:val="007070E9"/>
    <w:rsid w:val="00766E56"/>
    <w:rsid w:val="00776539"/>
    <w:rsid w:val="007B634D"/>
    <w:rsid w:val="007F4E56"/>
    <w:rsid w:val="008524A9"/>
    <w:rsid w:val="008B6D5A"/>
    <w:rsid w:val="008F44D9"/>
    <w:rsid w:val="00920698"/>
    <w:rsid w:val="00943425"/>
    <w:rsid w:val="009438A9"/>
    <w:rsid w:val="0096478B"/>
    <w:rsid w:val="00993DD7"/>
    <w:rsid w:val="009F1AAD"/>
    <w:rsid w:val="00A0051D"/>
    <w:rsid w:val="00A25C36"/>
    <w:rsid w:val="00A4670F"/>
    <w:rsid w:val="00A5540F"/>
    <w:rsid w:val="00A61627"/>
    <w:rsid w:val="00AA2907"/>
    <w:rsid w:val="00AC2FD9"/>
    <w:rsid w:val="00AF0CFD"/>
    <w:rsid w:val="00BA5DE7"/>
    <w:rsid w:val="00BB19C6"/>
    <w:rsid w:val="00BC2B06"/>
    <w:rsid w:val="00CC0333"/>
    <w:rsid w:val="00CE1218"/>
    <w:rsid w:val="00D03F5C"/>
    <w:rsid w:val="00D31126"/>
    <w:rsid w:val="00D73536"/>
    <w:rsid w:val="00D75B64"/>
    <w:rsid w:val="00E9183F"/>
    <w:rsid w:val="00EC1D86"/>
    <w:rsid w:val="00EE30CB"/>
    <w:rsid w:val="00F2136F"/>
    <w:rsid w:val="00FB71BA"/>
    <w:rsid w:val="00FB79A8"/>
    <w:rsid w:val="00FC5E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F2BBC1-8ECE-4F10-B117-E42C8DF8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83F"/>
    <w:rPr>
      <w:rFonts w:ascii="Arial" w:hAnsi="Arial"/>
      <w:sz w:val="24"/>
    </w:rPr>
  </w:style>
  <w:style w:type="paragraph" w:styleId="Ttulo1">
    <w:name w:val="heading 1"/>
    <w:basedOn w:val="Normal"/>
    <w:next w:val="Normal"/>
    <w:link w:val="Ttulo1Car"/>
    <w:uiPriority w:val="9"/>
    <w:qFormat/>
    <w:rsid w:val="00BA5DE7"/>
    <w:pPr>
      <w:keepNext/>
      <w:keepLines/>
      <w:spacing w:before="240" w:after="240"/>
      <w:outlineLvl w:val="0"/>
    </w:pPr>
    <w:rPr>
      <w:rFonts w:asciiTheme="majorHAnsi" w:eastAsiaTheme="majorEastAsia" w:hAnsiTheme="majorHAnsi" w:cstheme="majorBidi"/>
      <w:b/>
      <w:color w:val="2E74B5" w:themeColor="accent1" w:themeShade="BF"/>
      <w:sz w:val="32"/>
      <w:szCs w:val="32"/>
    </w:rPr>
  </w:style>
  <w:style w:type="paragraph" w:styleId="Ttulo2">
    <w:name w:val="heading 2"/>
    <w:basedOn w:val="Normal"/>
    <w:next w:val="Normal"/>
    <w:link w:val="Ttulo2Car"/>
    <w:uiPriority w:val="9"/>
    <w:unhideWhenUsed/>
    <w:qFormat/>
    <w:rsid w:val="00D73536"/>
    <w:pPr>
      <w:keepNext/>
      <w:keepLines/>
      <w:spacing w:before="120" w:after="120"/>
      <w:outlineLvl w:val="1"/>
    </w:pPr>
    <w:rPr>
      <w:rFonts w:asciiTheme="majorHAnsi" w:eastAsiaTheme="majorEastAsia" w:hAnsiTheme="majorHAnsi" w:cstheme="majorBidi"/>
      <w:b/>
      <w:color w:val="833C0B" w:themeColor="accent2" w:themeShade="80"/>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A5DE7"/>
    <w:rPr>
      <w:rFonts w:asciiTheme="majorHAnsi" w:eastAsiaTheme="majorEastAsia" w:hAnsiTheme="majorHAnsi" w:cstheme="majorBidi"/>
      <w:b/>
      <w:color w:val="2E74B5" w:themeColor="accent1" w:themeShade="BF"/>
      <w:sz w:val="32"/>
      <w:szCs w:val="32"/>
    </w:rPr>
  </w:style>
  <w:style w:type="character" w:customStyle="1" w:styleId="Ttulo2Car">
    <w:name w:val="Título 2 Car"/>
    <w:basedOn w:val="Fuentedeprrafopredeter"/>
    <w:link w:val="Ttulo2"/>
    <w:uiPriority w:val="9"/>
    <w:rsid w:val="00D73536"/>
    <w:rPr>
      <w:rFonts w:asciiTheme="majorHAnsi" w:eastAsiaTheme="majorEastAsia" w:hAnsiTheme="majorHAnsi" w:cstheme="majorBidi"/>
      <w:b/>
      <w:color w:val="833C0B" w:themeColor="accent2" w:themeShade="80"/>
      <w:sz w:val="26"/>
      <w:szCs w:val="26"/>
    </w:rPr>
  </w:style>
  <w:style w:type="paragraph" w:styleId="Encabezado">
    <w:name w:val="header"/>
    <w:basedOn w:val="Normal"/>
    <w:link w:val="EncabezadoCar"/>
    <w:uiPriority w:val="99"/>
    <w:unhideWhenUsed/>
    <w:rsid w:val="00AC2F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2FD9"/>
    <w:rPr>
      <w:rFonts w:ascii="Arial" w:hAnsi="Arial"/>
      <w:sz w:val="24"/>
    </w:rPr>
  </w:style>
  <w:style w:type="paragraph" w:styleId="Piedepgina">
    <w:name w:val="footer"/>
    <w:basedOn w:val="Normal"/>
    <w:link w:val="PiedepginaCar"/>
    <w:uiPriority w:val="99"/>
    <w:unhideWhenUsed/>
    <w:rsid w:val="00AC2F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2FD9"/>
    <w:rPr>
      <w:rFonts w:ascii="Arial" w:hAnsi="Arial"/>
      <w:sz w:val="24"/>
    </w:rPr>
  </w:style>
  <w:style w:type="paragraph" w:styleId="Prrafodelista">
    <w:name w:val="List Paragraph"/>
    <w:basedOn w:val="Normal"/>
    <w:uiPriority w:val="34"/>
    <w:qFormat/>
    <w:rsid w:val="00D75B64"/>
    <w:pPr>
      <w:ind w:left="720"/>
      <w:contextualSpacing/>
    </w:pPr>
  </w:style>
  <w:style w:type="paragraph" w:styleId="NormalWeb">
    <w:name w:val="Normal (Web)"/>
    <w:basedOn w:val="Normal"/>
    <w:uiPriority w:val="99"/>
    <w:unhideWhenUsed/>
    <w:rsid w:val="003838A8"/>
    <w:pPr>
      <w:spacing w:before="100" w:beforeAutospacing="1" w:after="100" w:afterAutospacing="1" w:line="240" w:lineRule="auto"/>
    </w:pPr>
    <w:rPr>
      <w:rFonts w:ascii="Times New Roman" w:eastAsia="Times New Roman" w:hAnsi="Times New Roman" w:cs="Times New Roman"/>
      <w:szCs w:val="24"/>
      <w:lang w:eastAsia="es-MX"/>
    </w:rPr>
  </w:style>
  <w:style w:type="paragraph" w:styleId="TtulodeTDC">
    <w:name w:val="TOC Heading"/>
    <w:basedOn w:val="Ttulo1"/>
    <w:next w:val="Normal"/>
    <w:uiPriority w:val="39"/>
    <w:unhideWhenUsed/>
    <w:qFormat/>
    <w:rsid w:val="007B634D"/>
    <w:pPr>
      <w:spacing w:after="0"/>
      <w:outlineLvl w:val="9"/>
    </w:pPr>
    <w:rPr>
      <w:b w:val="0"/>
      <w:lang w:eastAsia="es-MX"/>
    </w:rPr>
  </w:style>
  <w:style w:type="paragraph" w:styleId="TDC1">
    <w:name w:val="toc 1"/>
    <w:basedOn w:val="Normal"/>
    <w:next w:val="Normal"/>
    <w:autoRedefine/>
    <w:uiPriority w:val="39"/>
    <w:unhideWhenUsed/>
    <w:rsid w:val="007B634D"/>
    <w:pPr>
      <w:spacing w:after="100"/>
    </w:pPr>
  </w:style>
  <w:style w:type="character" w:styleId="Hipervnculo">
    <w:name w:val="Hyperlink"/>
    <w:basedOn w:val="Fuentedeprrafopredeter"/>
    <w:uiPriority w:val="99"/>
    <w:unhideWhenUsed/>
    <w:rsid w:val="007B634D"/>
    <w:rPr>
      <w:color w:val="0563C1" w:themeColor="hyperlink"/>
      <w:u w:val="single"/>
    </w:rPr>
  </w:style>
  <w:style w:type="paragraph" w:styleId="TDC2">
    <w:name w:val="toc 2"/>
    <w:basedOn w:val="Normal"/>
    <w:next w:val="Normal"/>
    <w:autoRedefine/>
    <w:uiPriority w:val="39"/>
    <w:unhideWhenUsed/>
    <w:rsid w:val="00032453"/>
    <w:pPr>
      <w:spacing w:after="100"/>
      <w:ind w:left="240"/>
    </w:pPr>
  </w:style>
  <w:style w:type="paragraph" w:styleId="Sinespaciado">
    <w:name w:val="No Spacing"/>
    <w:uiPriority w:val="1"/>
    <w:qFormat/>
    <w:rsid w:val="003862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949713">
      <w:bodyDiv w:val="1"/>
      <w:marLeft w:val="0"/>
      <w:marRight w:val="0"/>
      <w:marTop w:val="0"/>
      <w:marBottom w:val="0"/>
      <w:divBdr>
        <w:top w:val="none" w:sz="0" w:space="0" w:color="auto"/>
        <w:left w:val="none" w:sz="0" w:space="0" w:color="auto"/>
        <w:bottom w:val="none" w:sz="0" w:space="0" w:color="auto"/>
        <w:right w:val="none" w:sz="0" w:space="0" w:color="auto"/>
      </w:divBdr>
    </w:div>
    <w:div w:id="474950140">
      <w:bodyDiv w:val="1"/>
      <w:marLeft w:val="0"/>
      <w:marRight w:val="0"/>
      <w:marTop w:val="0"/>
      <w:marBottom w:val="0"/>
      <w:divBdr>
        <w:top w:val="none" w:sz="0" w:space="0" w:color="auto"/>
        <w:left w:val="none" w:sz="0" w:space="0" w:color="auto"/>
        <w:bottom w:val="none" w:sz="0" w:space="0" w:color="auto"/>
        <w:right w:val="none" w:sz="0" w:space="0" w:color="auto"/>
      </w:divBdr>
    </w:div>
    <w:div w:id="826946436">
      <w:bodyDiv w:val="1"/>
      <w:marLeft w:val="0"/>
      <w:marRight w:val="0"/>
      <w:marTop w:val="0"/>
      <w:marBottom w:val="0"/>
      <w:divBdr>
        <w:top w:val="none" w:sz="0" w:space="0" w:color="auto"/>
        <w:left w:val="none" w:sz="0" w:space="0" w:color="auto"/>
        <w:bottom w:val="none" w:sz="0" w:space="0" w:color="auto"/>
        <w:right w:val="none" w:sz="0" w:space="0" w:color="auto"/>
      </w:divBdr>
    </w:div>
    <w:div w:id="1077049891">
      <w:bodyDiv w:val="1"/>
      <w:marLeft w:val="0"/>
      <w:marRight w:val="0"/>
      <w:marTop w:val="0"/>
      <w:marBottom w:val="0"/>
      <w:divBdr>
        <w:top w:val="none" w:sz="0" w:space="0" w:color="auto"/>
        <w:left w:val="none" w:sz="0" w:space="0" w:color="auto"/>
        <w:bottom w:val="none" w:sz="0" w:space="0" w:color="auto"/>
        <w:right w:val="none" w:sz="0" w:space="0" w:color="auto"/>
      </w:divBdr>
    </w:div>
    <w:div w:id="1310017286">
      <w:bodyDiv w:val="1"/>
      <w:marLeft w:val="0"/>
      <w:marRight w:val="0"/>
      <w:marTop w:val="0"/>
      <w:marBottom w:val="0"/>
      <w:divBdr>
        <w:top w:val="none" w:sz="0" w:space="0" w:color="auto"/>
        <w:left w:val="none" w:sz="0" w:space="0" w:color="auto"/>
        <w:bottom w:val="none" w:sz="0" w:space="0" w:color="auto"/>
        <w:right w:val="none" w:sz="0" w:space="0" w:color="auto"/>
      </w:divBdr>
    </w:div>
    <w:div w:id="1483354277">
      <w:bodyDiv w:val="1"/>
      <w:marLeft w:val="0"/>
      <w:marRight w:val="0"/>
      <w:marTop w:val="0"/>
      <w:marBottom w:val="0"/>
      <w:divBdr>
        <w:top w:val="none" w:sz="0" w:space="0" w:color="auto"/>
        <w:left w:val="none" w:sz="0" w:space="0" w:color="auto"/>
        <w:bottom w:val="none" w:sz="0" w:space="0" w:color="auto"/>
        <w:right w:val="none" w:sz="0" w:space="0" w:color="auto"/>
      </w:divBdr>
    </w:div>
    <w:div w:id="1912890528">
      <w:bodyDiv w:val="1"/>
      <w:marLeft w:val="0"/>
      <w:marRight w:val="0"/>
      <w:marTop w:val="0"/>
      <w:marBottom w:val="0"/>
      <w:divBdr>
        <w:top w:val="none" w:sz="0" w:space="0" w:color="auto"/>
        <w:left w:val="none" w:sz="0" w:space="0" w:color="auto"/>
        <w:bottom w:val="none" w:sz="0" w:space="0" w:color="auto"/>
        <w:right w:val="none" w:sz="0" w:space="0" w:color="auto"/>
      </w:divBdr>
    </w:div>
    <w:div w:id="200369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gentespastoral.com.ar/html/el_maestro_y_el_discipulo.html" TargetMode="External"/><Relationship Id="rId18" Type="http://schemas.openxmlformats.org/officeDocument/2006/relationships/hyperlink" Target="http://www.agentespastoral.com.ar/html/la_p_s__y_su_historia.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http://www.agentespastoral.com.ar/html/el_maestro_y_el_discipulo.html" TargetMode="External"/><Relationship Id="rId17" Type="http://schemas.openxmlformats.org/officeDocument/2006/relationships/hyperlink" Target="http://www.agentespastoral.com.ar/html/la_p_s__y_su_historia.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gentespastoral.com.ar/html/la_p_s__y_su_historia.html"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gentespastoral.com.ar/html/el_maestro_y_el_discipulo.html" TargetMode="External"/><Relationship Id="rId24"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hyperlink" Target="http://www.agentespastoral.com.ar/html/la_p_s__y_su_historia.html" TargetMode="External"/><Relationship Id="rId23" Type="http://schemas.openxmlformats.org/officeDocument/2006/relationships/image" Target="media/image6.png"/><Relationship Id="rId10" Type="http://schemas.openxmlformats.org/officeDocument/2006/relationships/hyperlink" Target="http://www.agentespastoral.com.ar/html/el_maestro_y_el_discipulo.html"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agentespastoral.com.ar/html/el_plan_de_jesus.html" TargetMode="External"/><Relationship Id="rId14" Type="http://schemas.openxmlformats.org/officeDocument/2006/relationships/hyperlink" Target="http://www.agentespastoral.com.ar/html/la_p_s__y_su_historia.html" TargetMode="External"/><Relationship Id="rId22"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2BFE1-849F-4A96-82FA-F478B7C25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34</Pages>
  <Words>11702</Words>
  <Characters>64361</Characters>
  <Application>Microsoft Office Word</Application>
  <DocSecurity>0</DocSecurity>
  <Lines>536</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Casar Solares</dc:creator>
  <cp:keywords/>
  <dc:description/>
  <cp:lastModifiedBy>cesar gerardo mendez ayala</cp:lastModifiedBy>
  <cp:revision>8</cp:revision>
  <dcterms:created xsi:type="dcterms:W3CDTF">2015-03-10T05:03:00Z</dcterms:created>
  <dcterms:modified xsi:type="dcterms:W3CDTF">2015-10-29T23:39:00Z</dcterms:modified>
</cp:coreProperties>
</file>