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contextualSpacing w:val="0"/>
        <w:jc w:val="center"/>
        <w:rPr>
          <w:sz w:val="32"/>
          <w:szCs w:val="32"/>
        </w:rPr>
      </w:pPr>
      <w:r w:rsidDel="00000000" w:rsidR="00000000" w:rsidRPr="00000000">
        <w:drawing>
          <wp:inline distB="0" distT="0" distL="0" distR="0">
            <wp:extent cx="2959458" cy="1811188"/>
            <wp:effectExtent b="0" l="0" r="0" t="0"/>
            <wp:docPr id="2" name="image8.png"/>
            <a:graphic>
              <a:graphicData uri="http://schemas.openxmlformats.org/drawingml/2006/picture">
                <pic:pic>
                  <pic:nvPicPr>
                    <pic:cNvPr id="0" name="image8.png"/>
                    <pic:cNvPicPr preferRelativeResize="0"/>
                  </pic:nvPicPr>
                  <pic:blipFill>
                    <a:blip r:embed="rId5"/>
                    <a:srcRect b="0" l="0" r="0" t="0"/>
                    <a:stretch>
                      <a:fillRect/>
                    </a:stretch>
                  </pic:blipFill>
                  <pic:spPr>
                    <a:xfrm>
                      <a:off x="0" y="0"/>
                      <a:ext cx="2959458" cy="1811188"/>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sz w:val="32"/>
          <w:szCs w:val="32"/>
          <w:rtl w:val="0"/>
        </w:rPr>
        <w:t xml:space="preserve">Arquidiócesis de Monterrey, A. R.</w:t>
      </w:r>
    </w:p>
    <w:p w:rsidR="00000000" w:rsidDel="00000000" w:rsidP="00000000" w:rsidRDefault="00000000" w:rsidRPr="00000000">
      <w:pPr>
        <w:pBdr/>
        <w:contextualSpacing w:val="0"/>
        <w:jc w:val="center"/>
        <w:rPr>
          <w:sz w:val="32"/>
          <w:szCs w:val="32"/>
        </w:rPr>
      </w:pPr>
      <w:r w:rsidDel="00000000" w:rsidR="00000000" w:rsidRPr="00000000">
        <w:rPr>
          <w:sz w:val="32"/>
          <w:szCs w:val="32"/>
          <w:rtl w:val="0"/>
        </w:rPr>
        <w:t xml:space="preserve">Pastoral Salud</w:t>
      </w:r>
    </w:p>
    <w:p w:rsidR="00000000" w:rsidDel="00000000" w:rsidP="00000000" w:rsidRDefault="00000000" w:rsidRPr="00000000">
      <w:pPr>
        <w:pBdr/>
        <w:contextualSpacing w:val="0"/>
        <w:jc w:val="center"/>
        <w:rPr>
          <w:sz w:val="32"/>
          <w:szCs w:val="32"/>
        </w:rPr>
      </w:pPr>
      <w:r w:rsidDel="00000000" w:rsidR="00000000" w:rsidRPr="00000000">
        <w:rPr>
          <w:sz w:val="32"/>
          <w:szCs w:val="32"/>
          <w:rtl w:val="0"/>
        </w:rPr>
        <w:t xml:space="preserve">Plan 2015 – 2016</w:t>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sz w:val="32"/>
          <w:szCs w:val="32"/>
        </w:rPr>
      </w:pPr>
      <w:r w:rsidDel="00000000" w:rsidR="00000000" w:rsidRPr="00000000">
        <w:rPr>
          <w:rtl w:val="0"/>
        </w:rPr>
      </w:r>
    </w:p>
    <w:p w:rsidR="00000000" w:rsidDel="00000000" w:rsidP="00000000" w:rsidRDefault="00000000" w:rsidRPr="00000000">
      <w:pPr>
        <w:pBdr/>
        <w:contextualSpacing w:val="0"/>
        <w:jc w:val="center"/>
        <w:rPr/>
      </w:pPr>
      <w:r w:rsidDel="00000000" w:rsidR="00000000" w:rsidRPr="00000000">
        <w:rPr>
          <w:rtl w:val="0"/>
        </w:rPr>
      </w:r>
    </w:p>
    <w:p w:rsidR="00000000" w:rsidDel="00000000" w:rsidP="00000000" w:rsidRDefault="00000000" w:rsidRPr="00000000">
      <w:pPr>
        <w:pBdr/>
        <w:contextualSpacing w:val="0"/>
        <w:jc w:val="center"/>
        <w:rPr/>
      </w:pPr>
      <w:r w:rsidDel="00000000" w:rsidR="00000000" w:rsidRPr="00000000">
        <w:rPr>
          <w:rtl w:val="0"/>
        </w:rPr>
        <w:t xml:space="preserve">Impreso y hecho en Monterrey, Nuevo León. México. Octubre 2014</w:t>
      </w:r>
    </w:p>
    <w:p w:rsidR="00000000" w:rsidDel="00000000" w:rsidP="00000000" w:rsidRDefault="00000000" w:rsidRPr="00000000">
      <w:pPr>
        <w:keepNext w:val="1"/>
        <w:keepLines w:val="1"/>
        <w:widowControl w:val="0"/>
        <w:pBdr/>
        <w:spacing w:after="0" w:before="240" w:line="259" w:lineRule="auto"/>
        <w:ind w:left="0" w:right="0" w:firstLine="0"/>
        <w:contextualSpacing w:val="0"/>
        <w:jc w:val="both"/>
        <w:rPr>
          <w:rFonts w:ascii="Calibri" w:cs="Calibri" w:eastAsia="Calibri" w:hAnsi="Calibri"/>
          <w:b w:val="1"/>
          <w:i w:val="0"/>
          <w:smallCaps w:val="0"/>
          <w:strike w:val="0"/>
          <w:color w:val="2e75b5"/>
          <w:sz w:val="32"/>
          <w:szCs w:val="32"/>
          <w:u w:val="none"/>
          <w:vertAlign w:val="baseline"/>
        </w:rPr>
      </w:pPr>
      <w:r w:rsidDel="00000000" w:rsidR="00000000" w:rsidRPr="00000000">
        <w:rPr>
          <w:rFonts w:ascii="Calibri" w:cs="Calibri" w:eastAsia="Calibri" w:hAnsi="Calibri"/>
          <w:b w:val="1"/>
          <w:i w:val="0"/>
          <w:smallCaps w:val="0"/>
          <w:strike w:val="0"/>
          <w:color w:val="2e75b5"/>
          <w:sz w:val="32"/>
          <w:szCs w:val="32"/>
          <w:u w:val="none"/>
          <w:vertAlign w:val="baseline"/>
          <w:rtl w:val="0"/>
        </w:rPr>
        <w:t xml:space="preserve">Contenido</w:t>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fldChar w:fldCharType="begin"/>
            <w:instrText xml:space="preserve"> TOC \h \u \z </w:instrText>
            <w:fldChar w:fldCharType="separate"/>
          </w:r>
          <w:r w:rsidDel="00000000" w:rsidR="00000000" w:rsidRPr="00000000">
            <w:rPr>
              <w:rFonts w:ascii="Arial" w:cs="Arial" w:eastAsia="Arial" w:hAnsi="Arial"/>
              <w:b w:val="0"/>
              <w:i w:val="0"/>
              <w:smallCaps w:val="0"/>
              <w:strike w:val="0"/>
              <w:color w:val="000000"/>
              <w:sz w:val="24"/>
              <w:szCs w:val="24"/>
              <w:u w:val="none"/>
              <w:vertAlign w:val="baseline"/>
              <w:rtl w:val="0"/>
            </w:rPr>
            <w:t xml:space="preserve">Ministerio Sanador de Jesús, Mëdico de cuerpos y almas.</w:t>
            <w:tab/>
          </w:r>
          <w:r w:rsidDel="00000000" w:rsidR="00000000" w:rsidRPr="00000000">
            <w:fldChar w:fldCharType="begin"/>
            <w:instrText xml:space="preserve"> PAGEREF _Toc413687500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La Pastoral de la Salud y su Historia.</w:t>
            <w:tab/>
          </w:r>
          <w:r w:rsidDel="00000000" w:rsidR="00000000" w:rsidRPr="00000000">
            <w:fldChar w:fldCharType="begin"/>
            <w:instrText xml:space="preserve"> PAGEREF _Toc413687501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pBdr/>
            <w:contextualSpacing w:val="0"/>
            <w:rPr/>
          </w:pPr>
          <w:r w:rsidDel="00000000" w:rsidR="00000000" w:rsidRPr="00000000">
            <w:rPr>
              <w:rtl w:val="0"/>
            </w:rPr>
            <w:t xml:space="preserve">¿Qué es la Pastoral de la Salud?................................................................................................</w:t>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30j0zll">
            <w:r w:rsidDel="00000000" w:rsidR="00000000" w:rsidRPr="00000000">
              <w:rPr>
                <w:rFonts w:ascii="Arial" w:cs="Arial" w:eastAsia="Arial" w:hAnsi="Arial"/>
                <w:b w:val="0"/>
                <w:i w:val="0"/>
                <w:smallCaps w:val="0"/>
                <w:strike w:val="0"/>
                <w:color w:val="000000"/>
                <w:sz w:val="24"/>
                <w:szCs w:val="24"/>
                <w:u w:val="none"/>
                <w:vertAlign w:val="baseline"/>
                <w:rtl w:val="0"/>
              </w:rPr>
              <w:t xml:space="preserve">Misión y visión de Pastoral Salud</w:t>
              <w:tab/>
            </w:r>
          </w:hyperlink>
          <w:r w:rsidDel="00000000" w:rsidR="00000000" w:rsidRPr="00000000">
            <w:fldChar w:fldCharType="begin"/>
            <w:instrText xml:space="preserve"> PAGEREF _Toc413687502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24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3j2qqm3">
            <w:r w:rsidDel="00000000" w:rsidR="00000000" w:rsidRPr="00000000">
              <w:rPr>
                <w:rFonts w:ascii="Arial" w:cs="Arial" w:eastAsia="Arial" w:hAnsi="Arial"/>
                <w:b w:val="0"/>
                <w:i w:val="0"/>
                <w:smallCaps w:val="0"/>
                <w:strike w:val="0"/>
                <w:color w:val="000000"/>
                <w:sz w:val="24"/>
                <w:szCs w:val="24"/>
                <w:u w:val="none"/>
                <w:vertAlign w:val="baseline"/>
                <w:rtl w:val="0"/>
              </w:rPr>
              <w:t xml:space="preserve">Misión</w:t>
              <w:tab/>
            </w:r>
          </w:hyperlink>
          <w:r w:rsidDel="00000000" w:rsidR="00000000" w:rsidRPr="00000000">
            <w:fldChar w:fldCharType="begin"/>
            <w:instrText xml:space="preserve"> PAGEREF _Toc413687503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24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1y810tw">
            <w:r w:rsidDel="00000000" w:rsidR="00000000" w:rsidRPr="00000000">
              <w:rPr>
                <w:rFonts w:ascii="Arial" w:cs="Arial" w:eastAsia="Arial" w:hAnsi="Arial"/>
                <w:b w:val="0"/>
                <w:i w:val="0"/>
                <w:smallCaps w:val="0"/>
                <w:strike w:val="0"/>
                <w:color w:val="000000"/>
                <w:sz w:val="24"/>
                <w:szCs w:val="24"/>
                <w:u w:val="none"/>
                <w:vertAlign w:val="baseline"/>
                <w:rtl w:val="0"/>
              </w:rPr>
              <w:t xml:space="preserve">Visión</w:t>
              <w:tab/>
            </w:r>
          </w:hyperlink>
          <w:r w:rsidDel="00000000" w:rsidR="00000000" w:rsidRPr="00000000">
            <w:fldChar w:fldCharType="begin"/>
            <w:instrText xml:space="preserve"> PAGEREF _Toc413687504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4i7ojhp">
            <w:r w:rsidDel="00000000" w:rsidR="00000000" w:rsidRPr="00000000">
              <w:rPr>
                <w:rFonts w:ascii="Arial" w:cs="Arial" w:eastAsia="Arial" w:hAnsi="Arial"/>
                <w:b w:val="0"/>
                <w:i w:val="0"/>
                <w:smallCaps w:val="0"/>
                <w:strike w:val="0"/>
                <w:color w:val="000000"/>
                <w:sz w:val="24"/>
                <w:szCs w:val="24"/>
                <w:u w:val="none"/>
                <w:vertAlign w:val="baseline"/>
                <w:rtl w:val="0"/>
              </w:rPr>
              <w:t xml:space="preserve">Participantes de Pastoral Salud</w:t>
              <w:tab/>
            </w:r>
          </w:hyperlink>
          <w:r w:rsidDel="00000000" w:rsidR="00000000" w:rsidRPr="00000000">
            <w:fldChar w:fldCharType="begin"/>
            <w:instrText xml:space="preserve"> PAGEREF _Toc413687505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2xcytpi">
            <w:r w:rsidDel="00000000" w:rsidR="00000000" w:rsidRPr="00000000">
              <w:rPr>
                <w:rFonts w:ascii="Arial" w:cs="Arial" w:eastAsia="Arial" w:hAnsi="Arial"/>
                <w:b w:val="0"/>
                <w:i w:val="0"/>
                <w:smallCaps w:val="0"/>
                <w:strike w:val="0"/>
                <w:color w:val="000000"/>
                <w:sz w:val="24"/>
                <w:szCs w:val="24"/>
                <w:u w:val="none"/>
                <w:vertAlign w:val="baseline"/>
                <w:rtl w:val="0"/>
              </w:rPr>
              <w:t xml:space="preserve">Marco de referencia</w:t>
              <w:tab/>
            </w:r>
          </w:hyperlink>
          <w:r w:rsidDel="00000000" w:rsidR="00000000" w:rsidRPr="00000000">
            <w:fldChar w:fldCharType="begin"/>
            <w:instrText xml:space="preserve"> PAGEREF _Toc413687506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24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1ci93xb">
            <w:r w:rsidDel="00000000" w:rsidR="00000000" w:rsidRPr="00000000">
              <w:rPr>
                <w:rFonts w:ascii="Arial" w:cs="Arial" w:eastAsia="Arial" w:hAnsi="Arial"/>
                <w:b w:val="0"/>
                <w:i w:val="0"/>
                <w:smallCaps w:val="0"/>
                <w:strike w:val="0"/>
                <w:color w:val="000000"/>
                <w:sz w:val="24"/>
                <w:szCs w:val="24"/>
                <w:u w:val="none"/>
                <w:vertAlign w:val="baseline"/>
                <w:rtl w:val="0"/>
              </w:rPr>
              <w:t xml:space="preserve">Concepto integral de salud</w:t>
              <w:tab/>
            </w:r>
          </w:hyperlink>
          <w:r w:rsidDel="00000000" w:rsidR="00000000" w:rsidRPr="00000000">
            <w:fldChar w:fldCharType="begin"/>
            <w:instrText xml:space="preserve"> PAGEREF _Toc413687507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24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3whwml4">
            <w:r w:rsidDel="00000000" w:rsidR="00000000" w:rsidRPr="00000000">
              <w:rPr>
                <w:rFonts w:ascii="Arial" w:cs="Arial" w:eastAsia="Arial" w:hAnsi="Arial"/>
                <w:b w:val="0"/>
                <w:i w:val="0"/>
                <w:smallCaps w:val="0"/>
                <w:strike w:val="0"/>
                <w:color w:val="000000"/>
                <w:sz w:val="24"/>
                <w:szCs w:val="24"/>
                <w:u w:val="none"/>
                <w:vertAlign w:val="baseline"/>
                <w:rtl w:val="0"/>
              </w:rPr>
              <w:t xml:space="preserve">Integrar a quienes trabajan en el mundo de la salud</w:t>
              <w:tab/>
            </w:r>
          </w:hyperlink>
          <w:r w:rsidDel="00000000" w:rsidR="00000000" w:rsidRPr="00000000">
            <w:fldChar w:fldCharType="begin"/>
            <w:instrText xml:space="preserve"> PAGEREF _Toc413687508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Matriz de atención</w:t>
            <w:tab/>
          </w:r>
          <w:r w:rsidDel="00000000" w:rsidR="00000000" w:rsidRPr="00000000">
            <w:fldChar w:fldCharType="begin"/>
            <w:instrText xml:space="preserve"> PAGEREF _Toc413687509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2bn6wsx">
            <w:r w:rsidDel="00000000" w:rsidR="00000000" w:rsidRPr="00000000">
              <w:rPr>
                <w:rFonts w:ascii="Arial" w:cs="Arial" w:eastAsia="Arial" w:hAnsi="Arial"/>
                <w:b w:val="0"/>
                <w:i w:val="0"/>
                <w:smallCaps w:val="0"/>
                <w:strike w:val="0"/>
                <w:color w:val="000000"/>
                <w:sz w:val="24"/>
                <w:szCs w:val="24"/>
                <w:u w:val="none"/>
                <w:vertAlign w:val="baseline"/>
                <w:rtl w:val="0"/>
              </w:rPr>
              <w:t xml:space="preserve">Estructura de Pastoral Salud en las Parroquias</w:t>
              <w:tab/>
            </w:r>
          </w:hyperlink>
          <w:r w:rsidDel="00000000" w:rsidR="00000000" w:rsidRPr="00000000">
            <w:fldChar w:fldCharType="begin"/>
            <w:instrText xml:space="preserve"> PAGEREF _Toc413687510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qsh70q">
            <w:r w:rsidDel="00000000" w:rsidR="00000000" w:rsidRPr="00000000">
              <w:rPr>
                <w:rFonts w:ascii="Arial" w:cs="Arial" w:eastAsia="Arial" w:hAnsi="Arial"/>
                <w:b w:val="0"/>
                <w:i w:val="0"/>
                <w:smallCaps w:val="0"/>
                <w:strike w:val="0"/>
                <w:color w:val="000000"/>
                <w:sz w:val="24"/>
                <w:szCs w:val="24"/>
                <w:u w:val="none"/>
                <w:vertAlign w:val="baseline"/>
                <w:rtl w:val="0"/>
              </w:rPr>
              <w:t xml:space="preserve">Características del acompañante espiritual</w:t>
              <w:tab/>
            </w:r>
          </w:hyperlink>
          <w:r w:rsidDel="00000000" w:rsidR="00000000" w:rsidRPr="00000000">
            <w:fldChar w:fldCharType="begin"/>
            <w:instrText xml:space="preserve"> PAGEREF _Toc413687511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3as4poj">
            <w:r w:rsidDel="00000000" w:rsidR="00000000" w:rsidRPr="00000000">
              <w:rPr>
                <w:rFonts w:ascii="Arial" w:cs="Arial" w:eastAsia="Arial" w:hAnsi="Arial"/>
                <w:b w:val="0"/>
                <w:i w:val="0"/>
                <w:smallCaps w:val="0"/>
                <w:strike w:val="0"/>
                <w:color w:val="000000"/>
                <w:sz w:val="24"/>
                <w:szCs w:val="24"/>
                <w:u w:val="none"/>
                <w:vertAlign w:val="baseline"/>
                <w:rtl w:val="0"/>
              </w:rPr>
              <w:t xml:space="preserve">Objetivos FEDAR</w:t>
              <w:tab/>
            </w:r>
          </w:hyperlink>
          <w:r w:rsidDel="00000000" w:rsidR="00000000" w:rsidRPr="00000000">
            <w:fldChar w:fldCharType="begin"/>
            <w:instrText xml:space="preserve"> PAGEREF _Toc413687512 \h </w:instrText>
            <w:fldChar w:fldCharType="separate"/>
          </w:r>
          <w:r w:rsidDel="00000000" w:rsidR="00000000" w:rsidRPr="00000000">
            <w:rPr>
              <w:rtl w:val="0"/>
            </w:rPr>
          </w:r>
          <w:r w:rsidDel="00000000" w:rsidR="00000000" w:rsidRPr="00000000">
            <w:fldChar w:fldCharType="end"/>
          </w:r>
        </w:p>
        <w:p w:rsidR="00000000" w:rsidDel="00000000" w:rsidP="00000000" w:rsidRDefault="00000000" w:rsidRPr="00000000">
          <w:pPr>
            <w:keepNext w:val="0"/>
            <w:keepLines w:val="0"/>
            <w:widowControl w:val="0"/>
            <w:pBdr/>
            <w:tabs>
              <w:tab w:val="right" w:pos="10070"/>
            </w:tabs>
            <w:spacing w:after="100" w:before="0" w:line="259"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hyperlink w:anchor="_1pxezwc">
            <w:r w:rsidDel="00000000" w:rsidR="00000000" w:rsidRPr="00000000">
              <w:rPr>
                <w:rFonts w:ascii="Arial" w:cs="Arial" w:eastAsia="Arial" w:hAnsi="Arial"/>
                <w:b w:val="0"/>
                <w:i w:val="0"/>
                <w:smallCaps w:val="0"/>
                <w:strike w:val="0"/>
                <w:color w:val="000000"/>
                <w:sz w:val="24"/>
                <w:szCs w:val="24"/>
                <w:u w:val="none"/>
                <w:vertAlign w:val="baseline"/>
                <w:rtl w:val="0"/>
              </w:rPr>
              <w:t xml:space="preserve">Estrategias e iniciativas por objetivo FEDAR</w:t>
              <w:tab/>
            </w:r>
          </w:hyperlink>
          <w:r w:rsidDel="00000000" w:rsidR="00000000" w:rsidRPr="00000000">
            <w:fldChar w:fldCharType="begin"/>
            <w:instrText xml:space="preserve"> PAGEREF _Toc413687513 \h </w:instrText>
            <w:fldChar w:fldCharType="separate"/>
          </w:r>
          <w:r w:rsidDel="00000000" w:rsidR="00000000" w:rsidRPr="00000000">
            <w:rPr>
              <w:rtl w:val="0"/>
            </w:rPr>
          </w:r>
          <w:r w:rsidDel="00000000" w:rsidR="00000000" w:rsidRPr="00000000">
            <w:fldChar w:fldCharType="end"/>
          </w:r>
          <w:r w:rsidDel="00000000" w:rsidR="00000000" w:rsidRPr="00000000">
            <w:fldChar w:fldCharType="end"/>
          </w:r>
        </w:p>
      </w:sdtContent>
    </w:sdt>
    <w:p w:rsidR="00000000" w:rsidDel="00000000" w:rsidP="00000000" w:rsidRDefault="00000000" w:rsidRPr="00000000">
      <w:pPr>
        <w:pBdr/>
        <w:contextualSpacing w:val="0"/>
        <w:jc w:val="both"/>
        <w:rPr/>
      </w:pPr>
      <w:hyperlink w:anchor="_Toc413687513">
        <w:r w:rsidDel="00000000" w:rsidR="00000000" w:rsidRPr="00000000">
          <w:rPr>
            <w:rtl w:val="0"/>
          </w:rPr>
        </w:r>
      </w:hyperlink>
    </w:p>
    <w:p w:rsidR="00000000" w:rsidDel="00000000" w:rsidP="00000000" w:rsidRDefault="00000000" w:rsidRPr="00000000">
      <w:pPr>
        <w:pBdr/>
        <w:contextualSpacing w:val="0"/>
        <w:jc w:val="both"/>
        <w:rPr/>
      </w:pPr>
      <w:hyperlink w:anchor="_Toc413687513">
        <w:r w:rsidDel="00000000" w:rsidR="00000000" w:rsidRPr="00000000">
          <w:rPr>
            <w:rtl w:val="0"/>
          </w:rPr>
        </w:r>
      </w:hyperlink>
    </w:p>
    <w:p w:rsidR="00000000" w:rsidDel="00000000" w:rsidP="00000000" w:rsidRDefault="00000000" w:rsidRPr="00000000">
      <w:pPr>
        <w:pBdr/>
        <w:contextualSpacing w:val="0"/>
        <w:jc w:val="both"/>
        <w:rPr/>
      </w:pPr>
      <w:hyperlink w:anchor="_Toc413687513">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jc w:val="both"/>
        <w:rPr/>
      </w:pPr>
      <w:hyperlink w:anchor="_Toc413687513">
        <w:r w:rsidDel="00000000" w:rsidR="00000000" w:rsidRPr="00000000">
          <w:rPr>
            <w:rtl w:val="0"/>
          </w:rPr>
        </w:r>
      </w:hyperlink>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1"/>
          <w:i w:val="0"/>
          <w:smallCaps w:val="0"/>
          <w:strike w:val="0"/>
          <w:color w:val="000000"/>
          <w:sz w:val="24"/>
          <w:szCs w:val="24"/>
          <w:u w:val="none"/>
          <w:vertAlign w:val="baseline"/>
        </w:rPr>
      </w:pPr>
      <w:bookmarkStart w:colFirst="0" w:colLast="0" w:name="_30j0zll" w:id="1"/>
      <w:bookmarkEnd w:id="1"/>
      <w:r w:rsidDel="00000000" w:rsidR="00000000" w:rsidRPr="00000000">
        <w:rPr>
          <w:rtl w:val="0"/>
        </w:rPr>
      </w:r>
      <w:bookmarkStart w:colFirst="0" w:colLast="0" w:name="gjdgxs" w:id="0"/>
      <w:bookmarkEnd w:id="0"/>
      <w:r w:rsidDel="00000000" w:rsidR="00000000" w:rsidRPr="00000000">
        <w:rPr>
          <w:rFonts w:ascii="Times New Roman" w:cs="Times New Roman" w:eastAsia="Times New Roman" w:hAnsi="Times New Roman"/>
          <w:b w:val="1"/>
          <w:i w:val="0"/>
          <w:smallCaps w:val="0"/>
          <w:strike w:val="0"/>
          <w:color w:val="000000"/>
          <w:sz w:val="26"/>
          <w:szCs w:val="26"/>
          <w:u w:val="none"/>
          <w:vertAlign w:val="baseline"/>
          <w:rtl w:val="0"/>
        </w:rPr>
        <w:t xml:space="preserve">El Plan de Jesús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Tahoma" w:cs="Tahoma" w:eastAsia="Tahoma" w:hAnsi="Tahoma"/>
          <w:b w:val="1"/>
          <w:i w:val="1"/>
          <w:smallCaps w:val="0"/>
          <w:strike w:val="0"/>
          <w:color w:val="0033cc"/>
          <w:sz w:val="22"/>
          <w:szCs w:val="22"/>
          <w:u w:val="none"/>
          <w:vertAlign w:val="baseline"/>
          <w:rtl w:val="0"/>
        </w:rPr>
        <w:t xml:space="preserve">Mantengamos fijos los ojos en Jesús: Heb. 12,2.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Nuestro único modelo de actividad pastoral es la persona y vida de Cristo Jesús. Nosotros no podemos mejorar su proyecto ni su acción. Él elaboró un plan progresivo, con objetivos concretos y metodología definida, que debemos conocer para luego poder reproducir.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Jesús es el Pastor de los pastores y el único Maestro, es el Buen Samaritano que nos enseña, tanto con sus palabras como con su ejemplo. Todo pastor es pastoreado por él. Si se pierde esta primera relación de dependencia, no se tiene autoridad con respecto a los demás.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1fob9te" w:id="2"/>
      <w:bookmarkEnd w:id="2"/>
      <w:r w:rsidDel="00000000" w:rsidR="00000000" w:rsidRPr="00000000">
        <w:rPr>
          <w:rFonts w:ascii="Arial" w:cs="Arial" w:eastAsia="Arial" w:hAnsi="Arial"/>
          <w:b w:val="1"/>
          <w:i w:val="0"/>
          <w:smallCaps w:val="0"/>
          <w:strike w:val="0"/>
          <w:color w:val="0033cc"/>
          <w:sz w:val="24"/>
          <w:szCs w:val="24"/>
          <w:u w:val="none"/>
          <w:vertAlign w:val="baseline"/>
          <w:rtl w:val="0"/>
        </w:rPr>
        <w:t xml:space="preserve">1.- Su Misión: Ser Jesús</w:t>
      </w:r>
      <w:r w:rsidDel="00000000" w:rsidR="00000000" w:rsidRPr="00000000">
        <w:rPr>
          <w:rFonts w:ascii="Book Antiqua" w:cs="Book Antiqua" w:eastAsia="Book Antiqua" w:hAnsi="Book Antiqua"/>
          <w:b w:val="1"/>
          <w:i w:val="0"/>
          <w:smallCaps w:val="0"/>
          <w:strike w:val="0"/>
          <w:color w:val="000000"/>
          <w:sz w:val="26"/>
          <w:szCs w:val="26"/>
          <w:u w:val="none"/>
          <w:vertAlign w:val="baseline"/>
          <w:rtl w:val="0"/>
        </w:rPr>
        <w:t xml:space="preserve">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Si con una sola frase quisiéramos resumir la misión de Cristo Jesús, sería: "</w:t>
      </w:r>
      <w:r w:rsidDel="00000000" w:rsidR="00000000" w:rsidRPr="00000000">
        <w:rPr>
          <w:rFonts w:ascii="Times New Roman" w:cs="Times New Roman" w:eastAsia="Times New Roman" w:hAnsi="Times New Roman"/>
          <w:b w:val="1"/>
          <w:i w:val="1"/>
          <w:smallCaps w:val="0"/>
          <w:strike w:val="0"/>
          <w:color w:val="000000"/>
          <w:sz w:val="24"/>
          <w:szCs w:val="24"/>
          <w:u w:val="none"/>
          <w:vertAlign w:val="baseline"/>
          <w:rtl w:val="0"/>
        </w:rPr>
        <w:t xml:space="preserve">ser Jesús</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El nombre, para los orientales, no es sólo la forma de llamar a la persona, sino que descubre lo más profundo de su ser, su misión y su vocación. Jesús (Yeshúa) significa: "Yahveh salva": en él y a través suyo se posibilita la salvación de todo el hombre y todos los hombres.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ha venido a salvar al hombre completo. No sólo el alma, sino también el cuerpo y el espíritu, así como las estructuras sociales, políticas y económicas. Le interesa el hombre completo. Ni sólo el cuerpo y la comida, ni sólo el alma y la gracia, sino la persona íntegra y todas sus relaciones.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Su misión es salvar a los hombres de cualquier tiempo o latitud. El mismo sintetizó su misión en cinco puntos cuando, desde la tribuna de la sinagoga de Nazaret presentó su plan de trabajo: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El Espíritu de Dios está sobre mí, porque me ha ungido y me ha enviado: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-a anunciar la Buena Nueva a los pobres,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-a proclamar la liberación a los cautivos,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-a dar vista a los ciegos,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-a dar libertad a los oprimidos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vertAlign w:val="baseline"/>
          <w:rtl w:val="0"/>
        </w:rPr>
        <w:t xml:space="preserve">-y proclamar el año de gracia del Señor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(Lc 4,18-19).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hyperlink r:id="rId6">
        <w:r w:rsidDel="00000000" w:rsidR="00000000" w:rsidRPr="00000000">
          <w:rPr>
            <w:rFonts w:ascii="Arial" w:cs="Arial" w:eastAsia="Arial" w:hAnsi="Arial"/>
            <w:b w:val="0"/>
            <w:i w:val="0"/>
            <w:smallCaps w:val="0"/>
            <w:strike w:val="0"/>
            <w:color w:val="0563c1"/>
            <w:sz w:val="24"/>
            <w:szCs w:val="24"/>
            <w:u w:val="single"/>
            <w:vertAlign w:val="baseline"/>
            <w:rtl w:val="0"/>
          </w:rPr>
          <w:t xml:space="preserve">arriba</w:t>
        </w:r>
      </w:hyperlink>
      <w:hyperlink r:id="rId7">
        <w:r w:rsidDel="00000000" w:rsidR="00000000" w:rsidRPr="00000000">
          <w:rPr>
            <w:rtl w:val="0"/>
          </w:rPr>
        </w:r>
      </w:hyperlink>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3znysh7" w:id="3"/>
      <w:bookmarkEnd w:id="3"/>
      <w:r w:rsidDel="00000000" w:rsidR="00000000" w:rsidRPr="00000000">
        <w:rPr>
          <w:rFonts w:ascii="Arial" w:cs="Arial" w:eastAsia="Arial" w:hAnsi="Arial"/>
          <w:b w:val="1"/>
          <w:i w:val="0"/>
          <w:smallCaps w:val="0"/>
          <w:strike w:val="0"/>
          <w:color w:val="0033cc"/>
          <w:sz w:val="24"/>
          <w:szCs w:val="24"/>
          <w:u w:val="none"/>
          <w:vertAlign w:val="baseline"/>
          <w:rtl w:val="0"/>
        </w:rPr>
        <w:t xml:space="preserve">2.- Su Meta: Instaurar el Reino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Jesús tenía un objetivo bien concreto y definido: instaurar el Reino de Dios en este mundo. Por eso, el tema central de su predicación, era revelar el misterio del Reino: qué es, condiciones para entrar en él y, sobre todo, el estilo de vida de quienes le pertenecen. San Mateo delinea dos veces los diferentes elementos de cómo Jesús implantó el Reino: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Recorría Galilea, proclamando la Buena Nueva de Dios, enseñando en las sinagogas el misterio del Reino y curando a los enfermos (Mt 4,23; 9,35).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Cuatro facetas comprendía su ministerio:</w:t>
      </w:r>
      <w:r w:rsidDel="00000000" w:rsidR="00000000" w:rsidRPr="00000000">
        <w:rPr>
          <w:rFonts w:ascii="Times New Roman" w:cs="Times New Roman" w:eastAsia="Times New Roman" w:hAnsi="Times New Roman"/>
          <w:b w:val="0"/>
          <w:i w:val="0"/>
          <w:smallCaps w:val="0"/>
          <w:strike w:val="0"/>
          <w:color w:val="ff0000"/>
          <w:sz w:val="24"/>
          <w:szCs w:val="24"/>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ff0000"/>
          <w:sz w:val="24"/>
          <w:szCs w:val="24"/>
          <w:u w:val="none"/>
          <w:vertAlign w:val="baseline"/>
          <w:rtl w:val="0"/>
        </w:rPr>
        <w:t xml:space="preserve">recorrer, proclamar, enseñar y curar</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ff0000"/>
          <w:sz w:val="24"/>
          <w:szCs w:val="24"/>
          <w:u w:val="none"/>
          <w:vertAlign w:val="baseline"/>
          <w:rtl w:val="0"/>
        </w:rPr>
        <w:t xml:space="preserve">Recorrer:</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Jesús fue un predicador itinerante que nunca se estableció en un lugar fijo. Iba por todas partes, aún las prohibidas, como Samaria. Incluso se desplazó más allá de los límites de la tierra santa: Tiro y Sidón. Predicaba en el mar, las aldeas y las plazas de las ciudades: en las montañas y los valles; en el templo y las sinagogas, en la casa de los pecadores y en la mesa de los fariseos. En fin, en todas partes se escuchaba la voz del alegre mensajero que comunicaba la Buena Nueva del Reino a todos los hombres. Como buen pastor, tomó siempre la iniciativa. Por eso dijo: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He venido a buscar ya salvar lo que estaba perdido (Lc 19,10).</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ff0000"/>
          <w:sz w:val="24"/>
          <w:szCs w:val="24"/>
          <w:u w:val="none"/>
          <w:vertAlign w:val="baseline"/>
          <w:rtl w:val="0"/>
        </w:rPr>
        <w:t xml:space="preserve">Proclamar:</w:t>
      </w:r>
      <w:r w:rsidDel="00000000" w:rsidR="00000000" w:rsidRPr="00000000">
        <w:rPr>
          <w:rFonts w:ascii="Arial" w:cs="Arial" w:eastAsia="Arial" w:hAnsi="Arial"/>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primera fase de la predicación de Jesús era el anuncio de una Buena Noticia: ¡el Reino de Dios ha llegado! San Marcos resume el contenido de este kerygma: Arrepiéntanse y crean en el Evangelio, porque el tiempo se ha cumplido y el Reino de Dios está cerca (Mc l,15).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ff0000"/>
          <w:sz w:val="24"/>
          <w:szCs w:val="24"/>
          <w:u w:val="none"/>
          <w:vertAlign w:val="baseline"/>
          <w:rtl w:val="0"/>
        </w:rPr>
        <w:t xml:space="preserve">Enseñar:</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Después del anuncio de la Buena Nueva, venía el proceso de enseñanza. No se trababa tanto de un cúmulo de verdades o tesis teóricas, sino de una forma de vivir y de relacionarse los unos con los otros. Con su propio ejemplo, vino a enseñar a vivir a aquellos que habían nacido de nuevo por creer en el Evangelio. Se trataba de una nueva doctrina expuesta con autoridad: (Mt 7 ,28-29).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ff0000"/>
          <w:sz w:val="24"/>
          <w:szCs w:val="24"/>
          <w:u w:val="none"/>
          <w:vertAlign w:val="baseline"/>
          <w:rtl w:val="0"/>
        </w:rPr>
        <w:t xml:space="preserve">Curar:</w:t>
      </w:r>
      <w:r w:rsidDel="00000000" w:rsidR="00000000" w:rsidRPr="00000000">
        <w:rPr>
          <w:rFonts w:ascii="Arial" w:cs="Arial" w:eastAsia="Arial" w:hAnsi="Arial"/>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Otro elemento del ministerio de Jesús, era la curación de enfermos como signo de la llegada del Reino. Todo esto en vistas a instaurar la soberanía total de Dios sobre su pueblo, excluyendo todo sustituto que compitiera con el Señorío de Yahveh delante de su pueblo. Por eso, San Pedro resume el ministerio de Jesús diciendo: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pasó haciendo el bien y curando a todos los oprimidos por el diablo, porque Dios estaba con él (Hech 10,38).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2et92p0" w:id="4"/>
      <w:bookmarkEnd w:id="4"/>
      <w:r w:rsidDel="00000000" w:rsidR="00000000" w:rsidRPr="00000000">
        <w:rPr>
          <w:rFonts w:ascii="Arial" w:cs="Arial" w:eastAsia="Arial" w:hAnsi="Arial"/>
          <w:b w:val="1"/>
          <w:i w:val="0"/>
          <w:smallCaps w:val="0"/>
          <w:strike w:val="0"/>
          <w:color w:val="0033cc"/>
          <w:sz w:val="24"/>
          <w:szCs w:val="24"/>
          <w:u w:val="none"/>
          <w:vertAlign w:val="baseline"/>
          <w:rtl w:val="0"/>
        </w:rPr>
        <w:t xml:space="preserve">3.- Su Metodo: Formar discípulos-maestros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Si Jesús tenía una misión universal, pero él estaba limitado por el tiempo y el espacio, ¿cómo podría entonces abarcar a toda la humanidad y romper las fronteras geográficas? Lo primero que hizo, fue rodearse de discípulos, para de esa manera multiplicarse y prolongarse. La tarea primordial de Jesús durante sus tres años de ministerio, no fue atender a las multitudes que lo seguían. Su preocupación principal se centró en sus discípulos, hasta que doce de ellos llegaron a ser maestros. La opción preferencial de Jesús fue formar discípulos, capaces de generar nuevos discípulos.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El que en verdad aprende, no esconde su riqueza, sino que a su vez enseña a otros. El verbo "aprender" en hebreo (Lamad), cuando se conjuga en modo causativo (hifil), se traduce como "enseñar". Es decir, todo aquel que ha logrado aprender, necesariamente debe enseñar.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Por lo general, nos engañamos pensando que Jesús andaba siempre rodeado de multitudes que lo arrastraban. No. Aunque le interesaba todo el pueblo, su visión pastoral no se limitaba a repartir enseñanza a los cuatro vientos, sino a formar a los pastores que atendieran, cuidaran y sirvieran a las ovejas. La prioridad de Jesús fue terminar el proceso pedagógico en doce de sus discípulos. El quería dejar acabado el modelo, para que después todos nosotros tuviéramos un marco de referencia que nos guiara en nuestro trabajo pastoral.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Yo por ellos me consagro", confesó en la última cena (Jn 17,19). Jesús se consagró en cuerpo y alma a troquelar a doce que, siendo como él, pudieran continuar en el tiempo y propagar en el espacio su obra salvífica. Porque la tarea de cosechar la mies ya madura en los campos, era apremiante, supo invertir y capitalizar el poco tiempo que tenía. No le interesaba la producción en serie ni la gran cantidad de seguidores, sino la calidad.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Jesús no sólo formó discípulos, sino que a éstos los capacitó para llegar a ser productores de discípulos, los cuales llegaron a ser maestros también. Por eso, la comunidad primitiva se congregaba en torno a la enseñanza de los apóstoles (Hech 2,42). Jesús, a diferencia de Juan Bautista, que sólo tenía discípulos, transformó a los suyos en maestros aptos para formar discípulos a su vez. Así pues, la opción preferencial de la labor pastoral de Jesús fue la formación de discípulos. Por tanto, cualquier colaboración en instaurar y extender el Reino debe ser a base de la formación de auténticos discípulos de Jesús.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gran comisión confiada por Jesús a los suyos fue: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Vayan y hagan discípulos a todas las gentes (Mt 28,18-20). Evangelizar no se reduce a la comunicación de un mensaje o anunciar Buenas noticias, sino que es una tarea de escultor: formar discípulos de Jesús.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Fonts w:ascii="Arial" w:cs="Arial" w:eastAsia="Arial" w:hAnsi="Arial"/>
          <w:b w:val="0"/>
          <w:i w:val="0"/>
          <w:smallCaps w:val="0"/>
          <w:strike w:val="0"/>
          <w:color w:val="006633"/>
          <w:sz w:val="16"/>
          <w:szCs w:val="16"/>
          <w:u w:val="none"/>
          <w:vertAlign w:val="baseline"/>
          <w:rtl w:val="0"/>
        </w:rPr>
        <w:t xml:space="preserve">Este tema ha sido tomado de: José H. Prado Flores;</w:t>
      </w:r>
      <w:r w:rsidDel="00000000" w:rsidR="00000000" w:rsidRPr="00000000">
        <w:rPr>
          <w:rFonts w:ascii="Arial" w:cs="Arial" w:eastAsia="Arial" w:hAnsi="Arial"/>
          <w:b w:val="0"/>
          <w:i w:val="1"/>
          <w:smallCaps w:val="0"/>
          <w:strike w:val="0"/>
          <w:color w:val="006633"/>
          <w:sz w:val="16"/>
          <w:szCs w:val="16"/>
          <w:u w:val="none"/>
          <w:vertAlign w:val="baseline"/>
          <w:rtl w:val="0"/>
        </w:rPr>
        <w:t xml:space="preserve"> “Formación de Discípulos”:</w:t>
      </w:r>
      <w:r w:rsidDel="00000000" w:rsidR="00000000" w:rsidRPr="00000000">
        <w:rPr>
          <w:rFonts w:ascii="Arial" w:cs="Arial" w:eastAsia="Arial" w:hAnsi="Arial"/>
          <w:b w:val="0"/>
          <w:i w:val="0"/>
          <w:smallCaps w:val="0"/>
          <w:strike w:val="0"/>
          <w:color w:val="006633"/>
          <w:sz w:val="16"/>
          <w:szCs w:val="16"/>
          <w:u w:val="none"/>
          <w:vertAlign w:val="baseline"/>
          <w:rtl w:val="0"/>
        </w:rPr>
        <w:t xml:space="preserve">1 El pLan de Jesús</w:t>
      </w:r>
      <w:r w:rsidDel="00000000" w:rsidR="00000000" w:rsidRPr="00000000">
        <w:rPr>
          <w:rFonts w:ascii="Arial" w:cs="Arial" w:eastAsia="Arial" w:hAnsi="Arial"/>
          <w:b w:val="0"/>
          <w:i w:val="1"/>
          <w:smallCaps w:val="0"/>
          <w:strike w:val="0"/>
          <w:color w:val="006633"/>
          <w:sz w:val="16"/>
          <w:szCs w:val="16"/>
          <w:u w:val="none"/>
          <w:vertAlign w:val="baseline"/>
          <w:rtl w:val="0"/>
        </w:rPr>
        <w:t xml:space="preserve">; pag. 9-12; </w:t>
      </w:r>
      <w:r w:rsidDel="00000000" w:rsidR="00000000" w:rsidRPr="00000000">
        <w:rPr>
          <w:rFonts w:ascii="Arial" w:cs="Arial" w:eastAsia="Arial" w:hAnsi="Arial"/>
          <w:b w:val="0"/>
          <w:i w:val="0"/>
          <w:smallCaps w:val="0"/>
          <w:strike w:val="0"/>
          <w:color w:val="006633"/>
          <w:sz w:val="16"/>
          <w:szCs w:val="16"/>
          <w:u w:val="none"/>
          <w:vertAlign w:val="baseline"/>
          <w:rtl w:val="0"/>
        </w:rPr>
        <w:t xml:space="preserve">Publicaciones Kerigma; Mexico.</w:t>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6633"/>
          <w:sz w:val="16"/>
          <w:szCs w:val="1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1"/>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vertAlign w:val="baseline"/>
          <w:rtl w:val="0"/>
        </w:rPr>
        <w:t xml:space="preserve">El Maestro y El Discípulo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hyperlink r:id="rId8">
        <w:r w:rsidDel="00000000" w:rsidR="00000000" w:rsidRPr="00000000">
          <w:rPr>
            <w:rFonts w:ascii="Arial" w:cs="Arial" w:eastAsia="Arial" w:hAnsi="Arial"/>
            <w:b w:val="0"/>
            <w:i w:val="0"/>
            <w:smallCaps w:val="0"/>
            <w:strike w:val="0"/>
            <w:color w:val="0563c1"/>
            <w:sz w:val="20"/>
            <w:szCs w:val="20"/>
            <w:u w:val="single"/>
            <w:vertAlign w:val="baseline"/>
            <w:rtl w:val="0"/>
          </w:rPr>
          <w:t xml:space="preserve">A- Los maestros de Israel</w:t>
        </w:r>
      </w:hyperlink>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hyperlink r:id="rId9">
        <w:r w:rsidDel="00000000" w:rsidR="00000000" w:rsidRPr="00000000">
          <w:rPr>
            <w:rFonts w:ascii="Arial" w:cs="Arial" w:eastAsia="Arial" w:hAnsi="Arial"/>
            <w:b w:val="0"/>
            <w:i w:val="0"/>
            <w:smallCaps w:val="0"/>
            <w:strike w:val="0"/>
            <w:color w:val="0563c1"/>
            <w:sz w:val="20"/>
            <w:szCs w:val="20"/>
            <w:u w:val="single"/>
            <w:vertAlign w:val="baseline"/>
            <w:rtl w:val="0"/>
          </w:rPr>
          <w:t xml:space="preserve">B Jesús maestro</w:t>
        </w:r>
      </w:hyperlink>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hyperlink r:id="rId10">
        <w:r w:rsidDel="00000000" w:rsidR="00000000" w:rsidRPr="00000000">
          <w:rPr>
            <w:rFonts w:ascii="Arial" w:cs="Arial" w:eastAsia="Arial" w:hAnsi="Arial"/>
            <w:b w:val="0"/>
            <w:i w:val="0"/>
            <w:smallCaps w:val="0"/>
            <w:strike w:val="0"/>
            <w:color w:val="0563c1"/>
            <w:sz w:val="20"/>
            <w:szCs w:val="20"/>
            <w:u w:val="single"/>
            <w:vertAlign w:val="baseline"/>
            <w:rtl w:val="0"/>
          </w:rPr>
          <w:t xml:space="preserve">C- El discípulo</w:t>
        </w:r>
      </w:hyperlink>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hyperlink r:id="rId11">
        <w:r w:rsidDel="00000000" w:rsidR="00000000" w:rsidRPr="00000000">
          <w:rPr>
            <w:rFonts w:ascii="Arial" w:cs="Arial" w:eastAsia="Arial" w:hAnsi="Arial"/>
            <w:b w:val="0"/>
            <w:i w:val="0"/>
            <w:smallCaps w:val="0"/>
            <w:strike w:val="0"/>
            <w:color w:val="0563c1"/>
            <w:sz w:val="20"/>
            <w:szCs w:val="20"/>
            <w:u w:val="single"/>
            <w:vertAlign w:val="baseline"/>
            <w:rtl w:val="0"/>
          </w:rPr>
          <w:t xml:space="preserve">Discípulo, antes que Apóstol</w:t>
        </w:r>
      </w:hyperlink>
      <w:hyperlink r:id="rId12">
        <w:r w:rsidDel="00000000" w:rsidR="00000000" w:rsidRPr="00000000">
          <w:rPr>
            <w:rtl w:val="0"/>
          </w:rPr>
        </w:r>
      </w:hyperlink>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tyjcwt" w:id="5"/>
      <w:bookmarkEnd w:id="5"/>
      <w:r w:rsidDel="00000000" w:rsidR="00000000" w:rsidRPr="00000000">
        <w:rPr>
          <w:rFonts w:ascii="Arial" w:cs="Arial" w:eastAsia="Arial" w:hAnsi="Arial"/>
          <w:b w:val="0"/>
          <w:i w:val="0"/>
          <w:smallCaps w:val="0"/>
          <w:strike w:val="0"/>
          <w:color w:val="0033cc"/>
          <w:sz w:val="24"/>
          <w:szCs w:val="24"/>
          <w:u w:val="none"/>
          <w:vertAlign w:val="baseline"/>
          <w:rtl w:val="0"/>
        </w:rPr>
        <w:t xml:space="preserve">A.- </w:t>
      </w:r>
      <w:r w:rsidDel="00000000" w:rsidR="00000000" w:rsidRPr="00000000">
        <w:rPr>
          <w:rFonts w:ascii="Arial" w:cs="Arial" w:eastAsia="Arial" w:hAnsi="Arial"/>
          <w:b w:val="1"/>
          <w:i w:val="0"/>
          <w:smallCaps w:val="0"/>
          <w:strike w:val="0"/>
          <w:color w:val="0033cc"/>
          <w:sz w:val="24"/>
          <w:szCs w:val="24"/>
          <w:u w:val="none"/>
          <w:vertAlign w:val="baseline"/>
          <w:rtl w:val="0"/>
        </w:rPr>
        <w:t xml:space="preserve">Los Maestros de Israel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relación maestro-discípulo en Israel era muy distinta de lo que hoy día nosotros estamos acostumbrados con los profesores de nuestras escuelas. Para comprenderlo es necesario despojarnos de nuestros conceptos catedráticos y meternos en el túnel del tiempo, que nos transporte al Oriente y a la mentalidad de hace dos mil años.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No se trataba de profesores que repitieran lecciones aprendidas o trasmitieran el fruto de sus investigaciones, sino que eran laicos competentes, que enseñaban a los demás cómo encontrar y cumplir la voluntad de Dios. Eran, estudiosos de la Ley, que enseñaban a vivir de acuerdo al plan divino. Facilitaban hallar el sentido de la existencia y la forma de cumplir la propia vocación. Así, el maestro llegaba a ser más importante que el mismo padre. Para un hebreo era mucho más fundamental saber vivir que vivir, y por lo tanto el maestro tenía prioridad sobre el mismo padre. Hillel o Shamái no contaban con una academia o un instituto, sino que su propio estilo de vida era lo que enseñaba. Su autoridad no se basaba en títulos o estudios, sino en la vida que llevaban. Esto era lo que llamaba la atención e invitaba a otros a seguirlos e imitarlos. Su ejemplo era más elocuente que sus palabras. Por eso, los discípulos tenían que convivir con su maestro, ya que, observándolo, era como aprendían a vivir. De esta manera se formaba una familia alrededor del maestro.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3dy6vkm" w:id="6"/>
      <w:bookmarkEnd w:id="6"/>
      <w:r w:rsidDel="00000000" w:rsidR="00000000" w:rsidRPr="00000000">
        <w:rPr>
          <w:rFonts w:ascii="Arial" w:cs="Arial" w:eastAsia="Arial" w:hAnsi="Arial"/>
          <w:b w:val="0"/>
          <w:i w:val="0"/>
          <w:smallCaps w:val="0"/>
          <w:strike w:val="0"/>
          <w:color w:val="0033cc"/>
          <w:sz w:val="24"/>
          <w:szCs w:val="24"/>
          <w:u w:val="none"/>
          <w:vertAlign w:val="baseline"/>
          <w:rtl w:val="0"/>
        </w:rPr>
        <w:t xml:space="preserve">B.- </w:t>
      </w:r>
      <w:r w:rsidDel="00000000" w:rsidR="00000000" w:rsidRPr="00000000">
        <w:rPr>
          <w:rFonts w:ascii="Arial" w:cs="Arial" w:eastAsia="Arial" w:hAnsi="Arial"/>
          <w:b w:val="1"/>
          <w:i w:val="0"/>
          <w:smallCaps w:val="0"/>
          <w:strike w:val="0"/>
          <w:color w:val="0033cc"/>
          <w:sz w:val="24"/>
          <w:szCs w:val="24"/>
          <w:u w:val="none"/>
          <w:vertAlign w:val="baseline"/>
          <w:rtl w:val="0"/>
        </w:rPr>
        <w:t xml:space="preserve">Jesús Maestro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Jesús aparece en el escenario religioso de su tiempo como uno más de estos maestros de Israel. Por lo tanto, viene a enseñar a vivir. Por eso acepta ser llamado "Rabbí” -Maestro- y se rodea de unos seguidores para enseñarles a vivir de la misma manera que él lo hace.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los Evangelios aparece cuarenta y ocho veces el término maestro (didáscalos), aparte de las quince veces "Rabbí" y las dos ocasiones en que se presenta "Rabbuní". En todas estas ocasiones se nos ofrecen distintos valores para delinear el perfil de Jesús como Maestro.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Maestro, es uno de los pocos títulos que Jesús se atribuye a sí mismo (Jn 13,13). Sin embargo, Jesús se distingue de todos los otros maestros por algunas características que lo hacen único: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aquel tiempo los discípulos tenían el derecho de seleccionar al maestro que más les convenciera y conviniera. En el caso de Jesús, no es así. El mismo escoge personalmente a cada uno de sus seguidores(Jn 15,16).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discipulado era tomado como una etapa temporal. Los discípulos de Jesús lo siguen por toda la vida y no les está permitido volver atrás (Lc 9,62).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-Los discípulos entraban al servicio del maestro casi de la misma forma que un esclavo servía a su amo. Jesús, por su parte, no los llama siervos, sino amigos (Jn 15,15).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-Los niños y las mujeres no eran considerados aptos para el discipulado. Sin embargo, Jesús pide que los niños se acerquen a él (Mc 10,14) y un grupo de mujeres lo siguen para aprender a vivir su vida (Lc 8,3).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-Los seguidores de un ilustre maestro, gozaban de fama y autoridad ante el pueblo. Quien había sido instruido a los pies de Gamaliel, lo tenía como un orgullo y así lo consignaba en su currículum vitae (Hech 22,3). Por el contrario, Jesús no ofrece sino problemas, persecuciones y calumnias (Mt 5,11). Así pues, aunque Jesús parece uno más de los muchos maestros de Israel, se distingue de ellos al mismo tiempo. Como todos ellos, enseñan a vivir, pero su estilo de vida tiene características que lo hacen único entre los demás. </w:t>
      </w:r>
      <w:r w:rsidDel="00000000" w:rsidR="00000000" w:rsidRPr="00000000">
        <w:rPr>
          <w:rtl w:val="0"/>
        </w:rPr>
      </w:r>
      <w:bookmarkStart w:colFirst="0" w:colLast="0" w:name="1t3h5sf" w:id="7"/>
      <w:bookmarkEnd w:id="7"/>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33cc"/>
          <w:sz w:val="24"/>
          <w:szCs w:val="24"/>
          <w:u w:val="none"/>
          <w:vertAlign w:val="baseline"/>
          <w:rtl w:val="0"/>
        </w:rPr>
        <w:t xml:space="preserve">C.- </w:t>
      </w:r>
      <w:r w:rsidDel="00000000" w:rsidR="00000000" w:rsidRPr="00000000">
        <w:rPr>
          <w:rFonts w:ascii="Arial" w:cs="Arial" w:eastAsia="Arial" w:hAnsi="Arial"/>
          <w:b w:val="1"/>
          <w:i w:val="0"/>
          <w:smallCaps w:val="0"/>
          <w:strike w:val="0"/>
          <w:color w:val="0033cc"/>
          <w:sz w:val="24"/>
          <w:szCs w:val="24"/>
          <w:u w:val="none"/>
          <w:vertAlign w:val="baseline"/>
          <w:rtl w:val="0"/>
        </w:rPr>
        <w:t xml:space="preserve">El Discípulo</w:t>
      </w:r>
      <w:r w:rsidDel="00000000" w:rsidR="00000000" w:rsidRPr="00000000">
        <w:rPr>
          <w:rFonts w:ascii="Book Antiqua" w:cs="Book Antiqua" w:eastAsia="Book Antiqua" w:hAnsi="Book Antiqua"/>
          <w:b w:val="1"/>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Así como no cualquiera era considerado maestro, tampoco todos podían ser discípulos. El sistema del discipulado exigía ciertas características y renuncias que no todo mundo podía satisfacer. Hasta que un joven judío celebraba su Bar Mizbá (hijo del precepto) a los trece años, se hacía apto para comenzar el itinerario del discipulado. El discipulado era un privilegio y una responsabilidad que abarcaba todos los aspectos de la vida, y que por tanto exigía disponibilidad plena para dejarse moldear por el maestro.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discipulado era un sistema que buscaba trasmitir sabiduría para saber vivir bien. Gracias a él se mantenía viva la fuente de vivencias de Israel. Como el maestro comunicaba ante todo experiencias, y éstas de por sí son intransferibles, entonces se buscaba llevar a los discípulos a que ellos tuvieran sus propias experiencias.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discípulo era prácticamente como un esclavo. A cambio de la enseñanza que recibía, prestaba servicio en todas las necesidades de su maestro. Lo único que lo distinguía de un esclavo, era que no estaba obligado a lavar los pies de su maestro. En todo lo demás, no había mucha diferencia. La meta de todo discípulo es llegar a ser como su maestro: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vertAlign w:val="baseline"/>
          <w:rtl w:val="0"/>
        </w:rPr>
        <w:t xml:space="preserve">Bástale al discípulo ser como su maestro Mt 10,25.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el Nuevo Testamento aparece doscientas sesenta y dos veces la palabra discípulo (Mazetés). Es decir, tenemos gran variedad de datos evangélicos para delinear a aquel que busca llegar a ser como su maestro, reproduciendo sus criterios, acciones y misión. Si con una sola frase quisiéramos definir el perfil del discípulo, sería: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es como su maestro": aplica la jerarquía de valores de su maestro a la vida moral, laboral, familiar, religiosa, económica, social y política.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discípulo ora y perdona como su maestro. Gasta el tiempo y se divierte de acuerdo al modelo de su maestro. Piensa, vive y muere como su maestro.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4d34og8" w:id="8"/>
      <w:bookmarkEnd w:id="8"/>
      <w:r w:rsidDel="00000000" w:rsidR="00000000" w:rsidRPr="00000000">
        <w:rPr>
          <w:rFonts w:ascii="Arial" w:cs="Arial" w:eastAsia="Arial" w:hAnsi="Arial"/>
          <w:b w:val="1"/>
          <w:i w:val="0"/>
          <w:smallCaps w:val="0"/>
          <w:strike w:val="0"/>
          <w:color w:val="0033cc"/>
          <w:sz w:val="26"/>
          <w:szCs w:val="26"/>
          <w:u w:val="none"/>
          <w:vertAlign w:val="baseline"/>
          <w:rtl w:val="0"/>
        </w:rPr>
        <w:t xml:space="preserve">Discípulo, antes que Apóstol</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discípulo ha sido llamado para un objetivo bien claro y determinado: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Subió al monte y llamó a los que quiso;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Y vinieron donde él.</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Instituyó doce:</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 para que estuvieran con él</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 y para enviarlos a predicar,</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con poder de expulsar demonios (Mc. 3,13-15)</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este texto están perfectamente delineadas la vocación y la misión: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vocación es estar con el maestro.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misión -como consecuencia- es evangelizar y expulsar demonios.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primera vocación de un discípulo es estar con Jesús, o acompañarlo, como traducen otras versiones. Para vivir como el Maestro se debe vivir con él, invirtiendo el tiempo en aprender su estilo de vida. Después, sólo después y siempre después, viene la misión: evangelizar. De ninguna manera se pueden invertir las funciones, so pena de desvirtuar por completo la visión pastoral de Jesús. La docena de apóstoles, no salió de la nada ni por generación espontánea. El evangelista San Lucas aclara que fueron llamados precisamente de entre el grupo de los discípulos: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Por aquellos días Jesús fue al monte a orar y se pasó la noche en la oración de Dios. Cuando se hizo de día, "llamó a sus discípulos" y eligió "de entre ellos" a doce, a los que llamó también apóstoles</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(Lc 6,12-13).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única condición indispensable para llegar a ser apóstol, es antes ser discípulo. Jesús no pidió títulos académicos ni certificado de buena conducta; ni siquiera que fueran célibes o tuvieran ciertos estudios. La única prueba que había que pasar para llegar a ser apóstol, era ser antes uno de sus discípulos.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Si un apóstol no es primeramente discípulo de Jesús, es como si la flecha de su vida hubiera errado en la dirección adecuada. Por desgracia, muchas veces se tiene como meta prioritaria el llegar a ser apóstol y no discípulo. Interesa más el ministerio y la función en la Iglesia, que la relación con el Maestro. Por eso hoy día existen muchos "apóstoles" que nunca antes fueron discípulos de Jesús, sino simplemente modelados por un sistema, estructura o cultura religiosa.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el plan pastoral de Jesús, para ser apóstol (enviado), antes se necesita haber sido discípulo (llamado). Pero muchos han suplido el discipulado por el trabajo apostólico, la imitación del fundador de una congregación, el celibato o un cargo en la Iglesia. Se ha devaluado lo esencial y se da más importancia a lo secundario. Se ha perdido el sentido de la vida y se han invertido los valores evangélicos.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6633"/>
          <w:sz w:val="16"/>
          <w:szCs w:val="16"/>
          <w:u w:val="none"/>
          <w:vertAlign w:val="baseline"/>
          <w:rtl w:val="0"/>
        </w:rPr>
        <w:t xml:space="preserve">Este tema ha sido sintetizado de: José H. Prado Flores;</w:t>
      </w:r>
      <w:r w:rsidDel="00000000" w:rsidR="00000000" w:rsidRPr="00000000">
        <w:rPr>
          <w:rFonts w:ascii="Arial" w:cs="Arial" w:eastAsia="Arial" w:hAnsi="Arial"/>
          <w:b w:val="0"/>
          <w:i w:val="1"/>
          <w:smallCaps w:val="0"/>
          <w:strike w:val="0"/>
          <w:color w:val="006633"/>
          <w:sz w:val="16"/>
          <w:szCs w:val="16"/>
          <w:u w:val="none"/>
          <w:vertAlign w:val="baseline"/>
          <w:rtl w:val="0"/>
        </w:rPr>
        <w:t xml:space="preserve"> “Formación de Discípulos”:2</w:t>
      </w:r>
      <w:r w:rsidDel="00000000" w:rsidR="00000000" w:rsidRPr="00000000">
        <w:rPr>
          <w:rFonts w:ascii="Arial" w:cs="Arial" w:eastAsia="Arial" w:hAnsi="Arial"/>
          <w:b w:val="0"/>
          <w:i w:val="0"/>
          <w:smallCaps w:val="0"/>
          <w:strike w:val="0"/>
          <w:color w:val="006633"/>
          <w:sz w:val="16"/>
          <w:szCs w:val="16"/>
          <w:u w:val="none"/>
          <w:vertAlign w:val="baseline"/>
          <w:rtl w:val="0"/>
        </w:rPr>
        <w:t xml:space="preserve"> El Maestro y el discípulo</w:t>
      </w:r>
      <w:r w:rsidDel="00000000" w:rsidR="00000000" w:rsidRPr="00000000">
        <w:rPr>
          <w:rFonts w:ascii="Arial" w:cs="Arial" w:eastAsia="Arial" w:hAnsi="Arial"/>
          <w:b w:val="0"/>
          <w:i w:val="1"/>
          <w:smallCaps w:val="0"/>
          <w:strike w:val="0"/>
          <w:color w:val="006633"/>
          <w:sz w:val="16"/>
          <w:szCs w:val="16"/>
          <w:u w:val="none"/>
          <w:vertAlign w:val="baseline"/>
          <w:rtl w:val="0"/>
        </w:rPr>
        <w:t xml:space="preserve">; pag. 13-ss; </w:t>
      </w:r>
      <w:r w:rsidDel="00000000" w:rsidR="00000000" w:rsidRPr="00000000">
        <w:rPr>
          <w:rFonts w:ascii="Arial" w:cs="Arial" w:eastAsia="Arial" w:hAnsi="Arial"/>
          <w:b w:val="0"/>
          <w:i w:val="0"/>
          <w:smallCaps w:val="0"/>
          <w:strike w:val="0"/>
          <w:color w:val="006633"/>
          <w:sz w:val="16"/>
          <w:szCs w:val="16"/>
          <w:u w:val="none"/>
          <w:vertAlign w:val="baseline"/>
          <w:rtl w:val="0"/>
        </w:rPr>
        <w:t xml:space="preserve">Publicaciones Kerigma; Mexico.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Times New Roman" w:cs="Times New Roman" w:eastAsia="Times New Roman" w:hAnsi="Times New Roman"/>
          <w:b w:val="1"/>
          <w:i w:val="0"/>
          <w:smallCaps w:val="0"/>
          <w:strike w:val="0"/>
          <w:color w:val="000000"/>
          <w:sz w:val="26"/>
          <w:szCs w:val="26"/>
          <w:u w:val="none"/>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vertAlign w:val="baseline"/>
          <w:rtl w:val="0"/>
        </w:rPr>
        <w:t xml:space="preserve">¿Qué es la Pastoral de la Salud?</w:t>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ff0033"/>
          <w:sz w:val="28"/>
          <w:szCs w:val="28"/>
          <w:u w:val="none"/>
          <w:vertAlign w:val="baseline"/>
          <w:rtl w:val="0"/>
        </w:rPr>
        <w:t xml:space="preserve">Introducción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Los Evangelistas pusieron bien de manifiesto la opción preferencial de Jesús por el sub-mundo del sufrimiento, puesto que sus obras de curación constituyen al menos una décima parte del texto de los evangelios. En el Sermón de las Bienaventuranzas Jesús privilegió a los pobres sumergidos en el sufrimiento (Lc. 6,20 ss.).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acción sanadora de Jesús no es la obra de un curandero, taumaturgo, terapeuta o médico. No es el opositor de la ciencia médica, ni siquiera desarrolló ningún discurso sobre la salud, sino que es suscitador de nuevas experiencias saludables y salvíficas.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Toda su vida, incluso su dolor, sufrimiento y muerte, es un generar salud tanto a nivel físico como en lo emocional, social, intelectual y religioso de cada individuo y de la convivencia social.</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Sanar es una forma de amar. Su acción terapéutica procede de una persona sana (vive en clave de salud), saludable (irradia salud), sanadora (regenera salud); de una persona que vive una salud integral, responsable, gozosa, liberadora, solidaria, personal y comunitaria, abierta a la salvación.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Narrow" w:cs="Arial Narrow" w:eastAsia="Arial Narrow" w:hAnsi="Arial Narrow"/>
          <w:b w:val="0"/>
          <w:i w:val="1"/>
          <w:smallCaps w:val="0"/>
          <w:strike w:val="0"/>
          <w:color w:val="000000"/>
          <w:sz w:val="22"/>
          <w:szCs w:val="22"/>
          <w:u w:val="none"/>
          <w:vertAlign w:val="baseline"/>
          <w:rtl w:val="0"/>
        </w:rPr>
        <w:t xml:space="preserve">“No basta con que haya preocupación cristiana, ni basta con que hagamos proyectos con inspiración evangélica para que sea acción pastoral. El telefonista, el chofer de la ambulancia, etc. pueden ser cristianos convencidos... Su tarea no es, por ello, una tarea pastoral” (Fons D´Hoogh)</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35nkun2" w:id="9"/>
      <w:bookmarkEnd w:id="9"/>
      <w:r w:rsidDel="00000000" w:rsidR="00000000" w:rsidRPr="00000000">
        <w:rPr>
          <w:rFonts w:ascii="Arial" w:cs="Arial" w:eastAsia="Arial" w:hAnsi="Arial"/>
          <w:b w:val="1"/>
          <w:i w:val="0"/>
          <w:smallCaps w:val="0"/>
          <w:strike w:val="0"/>
          <w:color w:val="ff0033"/>
          <w:sz w:val="28"/>
          <w:szCs w:val="28"/>
          <w:u w:val="none"/>
          <w:vertAlign w:val="baseline"/>
          <w:rtl w:val="0"/>
        </w:rPr>
        <w:t xml:space="preserve">¿Qué es la Pastoral de la Salud?</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right"/>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1"/>
          <w:smallCaps w:val="0"/>
          <w:strike w:val="0"/>
          <w:color w:val="000000"/>
          <w:sz w:val="16"/>
          <w:szCs w:val="16"/>
          <w:u w:val="none"/>
          <w:vertAlign w:val="baseline"/>
          <w:rtl w:val="0"/>
        </w:rPr>
        <w:t xml:space="preserve">“Los envió a proclamar el reino de Dios y a curar” (Lc. 9,2)</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Pastoral de la Salud es la presencia y la acción, en nombre del Señor Jesús, de un ministerio de relación de ayuda, específico, entusiasta, encarnado y capacitado, iluminativo, celebrativo, creativo y organizado que tiene como modelo acabado la espiritualidad del Buen Samaritano. El sale al encuentro del enfermo, de su familia, de los profesionales de la salud, de las estructuras de salud y de todas las personas para potenciar una cultura más humana y más cristiana frente al dolor, al sufrimiento, la discapacidad, la agonía, al duelo y a la defensa de la vida.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Ministerio llevado a cabo desde la fe, por el anuncio y testimonio de toda la comunidad cristiana (específicamente por el obispo, sacerdotes, diáconos, religiosas y religiosos, ministros extraordinarios de la comunión, agentes de pastoral, profesionales cristianos de la salud y por el mismo enfermo) apoyándose en los auxilios de la gracia divina que son dados en la vida sacramental, en la escucha de la palabra revelada y en la vida profunda de oración.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Verdana" w:cs="Verdana" w:eastAsia="Verdana" w:hAnsi="Verdana"/>
          <w:b w:val="1"/>
          <w:i w:val="1"/>
          <w:smallCaps w:val="0"/>
          <w:strike w:val="0"/>
          <w:color w:val="0000ff"/>
          <w:sz w:val="22"/>
          <w:szCs w:val="22"/>
          <w:u w:val="none"/>
          <w:vertAlign w:val="baseline"/>
          <w:rtl w:val="0"/>
        </w:rPr>
        <w:t xml:space="preserve">Su objetivo</w:t>
      </w:r>
      <w:r w:rsidDel="00000000" w:rsidR="00000000" w:rsidRPr="00000000">
        <w:rPr>
          <w:rFonts w:ascii="Verdana" w:cs="Verdana" w:eastAsia="Verdana" w:hAnsi="Verdana"/>
          <w:b w:val="1"/>
          <w:i w:val="0"/>
          <w:smallCaps w:val="0"/>
          <w:strike w:val="0"/>
          <w:color w:val="0000ff"/>
          <w:sz w:val="22"/>
          <w:szCs w:val="22"/>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es ofrecer salud-salvación por medio de la curación, asistencia, liberación, sanación, reconciliación, sentido vital, crecimiento humano y salvación.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Verdana" w:cs="Verdana" w:eastAsia="Verdana" w:hAnsi="Verdana"/>
          <w:b w:val="1"/>
          <w:i w:val="1"/>
          <w:smallCaps w:val="0"/>
          <w:strike w:val="0"/>
          <w:color w:val="0000ff"/>
          <w:sz w:val="22"/>
          <w:szCs w:val="22"/>
          <w:u w:val="none"/>
          <w:vertAlign w:val="baseline"/>
          <w:rtl w:val="0"/>
        </w:rPr>
        <w:t xml:space="preserve">Su misión</w:t>
      </w:r>
      <w:r w:rsidDel="00000000" w:rsidR="00000000" w:rsidRPr="00000000">
        <w:rPr>
          <w:rFonts w:ascii="Verdana" w:cs="Verdana" w:eastAsia="Verdana" w:hAnsi="Verdana"/>
          <w:b w:val="1"/>
          <w:i w:val="0"/>
          <w:smallCaps w:val="0"/>
          <w:strike w:val="0"/>
          <w:color w:val="0000ff"/>
          <w:sz w:val="22"/>
          <w:szCs w:val="22"/>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es el encuentro con el enfermo, su familia, con los profesionales de la salud, con las estructuras de salud y con los sanos para potenciar un cultura mas humana y cristiana frente al dolor, al sufrimiento, a la discapacidad, a la agonía, a la muerte, al duelo y a la defensa de la vida.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Los envío a proclamar el Reino y a curar” (Lc. 9, 12) es el mandato de Jesús a sus discípulos que hoy nosotros como cristianos debemos asumir en nuestra diócesis que se prepara para celebrar sus 50 años.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Para el enfermo, los centros de salud, los hogares de ancianos, y sus mismas casas, pueden ser el lugar de grandes soledades, pero también el medio para encontrarse consigo mismo, con la ayuda de otros enfermos, con el amor de los suyos, con personal  sanitario que trata de forma humana y competente y con Jesús, cuyo nombre significa “Dios es la salud”.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Para el personal sanitario y los familiares de los enfermos, el centro sanitario y la casa del enfermo son a menudo fuente de dolor, angustias reprimidas y de conflictos, pero si se vive cristianamente, también puede transformarse en una de sus más hondas satisfacciones que provocan y ayudan al encuentro entre el enfermo y Jesús “El Buen Samaritano”, que se hace prójimo de aquel que sufre.</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0"/>
          <w:i w:val="0"/>
          <w:smallCaps w:val="0"/>
          <w:strike w:val="0"/>
          <w:color w:val="000000"/>
          <w:sz w:val="24"/>
          <w:szCs w:val="24"/>
          <w:u w:val="none"/>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vertAlign w:val="baseline"/>
          <w:rtl w:val="0"/>
        </w:rPr>
        <w:t xml:space="preserve">  </w:t>
      </w:r>
      <w:r w:rsidDel="00000000" w:rsidR="00000000" w:rsidRPr="00000000">
        <w:rPr>
          <w:rtl w:val="0"/>
        </w:rPr>
      </w:r>
      <w:bookmarkStart w:colFirst="0" w:colLast="0" w:name="1ksv4uv" w:id="10"/>
      <w:bookmarkEnd w:id="10"/>
      <w:r w:rsidDel="00000000" w:rsidR="00000000" w:rsidRPr="00000000">
        <w:rPr>
          <w:rFonts w:ascii="Arial" w:cs="Arial" w:eastAsia="Arial" w:hAnsi="Arial"/>
          <w:b w:val="1"/>
          <w:i w:val="0"/>
          <w:smallCaps w:val="0"/>
          <w:strike w:val="0"/>
          <w:color w:val="ff0033"/>
          <w:sz w:val="28"/>
          <w:szCs w:val="28"/>
          <w:u w:val="none"/>
          <w:vertAlign w:val="baseline"/>
          <w:rtl w:val="0"/>
        </w:rPr>
        <w:t xml:space="preserve">Perfil del agente de pastoral de la salud</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right"/>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1"/>
          <w:smallCaps w:val="0"/>
          <w:strike w:val="0"/>
          <w:color w:val="000000"/>
          <w:sz w:val="16"/>
          <w:szCs w:val="16"/>
          <w:u w:val="none"/>
          <w:vertAlign w:val="baseline"/>
          <w:rtl w:val="0"/>
        </w:rPr>
        <w:t xml:space="preserve">“Lo que hicieron a cada uno de los más pequeños a mí me lo hicieron.” (Mt.25,40)</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 una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vocación</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un llamado por Dios a trabajar en favor de la vida y de la salud; es presencia amorosa y liberadora de Jesús que levanta y sana.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 una persona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rica en humanidad</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que comunica cercanía, acogida y cariño; capaz de escucha y de acoger al otro con su historia personal, su individualidad y ofrecerle hospitalidad en su corazón.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Tiene una personalidad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equilibrada</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y posee una cierta</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madurez humana y psicológica</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que le permite iluminar y orientar en las situaciones conflictivas y de crisis.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Dinamiza procesos de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transformación</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de realidades de sufrimiento, dolor y muerte, en realidades de vida y esperanza.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 una persona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abierta a la formación y capacitación permanente</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se preocupa por actualizarse y ofrecer un servicio adecuado a los que sufren.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Persona de silencio,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contemplativa</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cultiva la dimensión espiritual y la relación con el Señor a través de la oración y la Palabra de Dios. Sabe acercarse con delicadeza y respeto al misterio del sufrimiento, no para explicarlo ni defender a Dios sino para testimoniar la presencia del Señor que ama, solidariza, acompaña. Encarna los valores evangélicos de la compasión, la misericordia el amor la entrega.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Posee una capacidad de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liderazgo</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que le permite animar, coordinar, dinamizar y estimular lar las fuerzas vivas de la comunidad y el trabajo de los grupos pastorales.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 un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educador natural</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capaz de acompañar en los procesos de cambio, descubrir los talentos, favorecer la creatividad, despertar y canalizar expectativas.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respetuoso</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de la libertad religiosa y de las creencias de los enfermos, de los familiares y trabajadores de la salud. Reconoce y acepta las diferencias en un mundo pluralista y es abierta al diálogo.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Cree y favorece el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trabajo en equipo y la colaboración interdisciplinaria</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está abierto al aporte que otras ciencias pueden dar a su trabajo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Tiene una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conciencia eclesial de comunión y participación</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sabe trabajar en una pastoral de conjunto, facilitando la integración con las otras áreas específicas.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Cultiva la paciencia, la perseverancia, la constancia, sabe llevar a buen término lo planes y proyectos propuestos y es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fiel a su compromiso</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 una persona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discreta</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no impone su presencia . Atenta para captar lo que el otro quiere y necesita; respeta sus silencios y confidencias. Reconoce su pobreza, sus límites y es consciente de no poder resolver tantos problemas pero tiene un corazón capaz de hospedar todo sufrimiento y comunicar consuelo, serenidad, paz.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Posee un buen conocimiento de la realidad, está </w:t>
      </w:r>
      <w:r w:rsidDel="00000000" w:rsidR="00000000" w:rsidRPr="00000000">
        <w:rPr>
          <w:rFonts w:ascii="Times New Roman" w:cs="Times New Roman" w:eastAsia="Times New Roman" w:hAnsi="Times New Roman"/>
          <w:b w:val="0"/>
          <w:i w:val="0"/>
          <w:smallCaps w:val="0"/>
          <w:strike w:val="0"/>
          <w:color w:val="0000ff"/>
          <w:sz w:val="24"/>
          <w:szCs w:val="24"/>
          <w:u w:val="none"/>
          <w:vertAlign w:val="baseline"/>
          <w:rtl w:val="0"/>
        </w:rPr>
        <w:t xml:space="preserve">capacitado</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para educar en la promoción de salud y prevención de las enfermedades, así como de las ciencias sociales, etc.</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3366"/>
          <w:sz w:val="26"/>
          <w:szCs w:val="26"/>
          <w:u w:val="none"/>
          <w:vertAlign w:val="baseline"/>
          <w:rtl w:val="0"/>
        </w:rPr>
        <w:t xml:space="preserve">Estos rasgos los podríamos resumir así:</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663333"/>
          <w:sz w:val="24"/>
          <w:szCs w:val="24"/>
          <w:u w:val="none"/>
          <w:vertAlign w:val="baseline"/>
          <w:rtl w:val="0"/>
        </w:rPr>
        <w:t xml:space="preserve">Una inteligencia animada por el corazón.</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No se ayuda realmente al que sufre si no se le ama. La vocación debe ahondar sus raíces en et corazón.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663333"/>
          <w:sz w:val="24"/>
          <w:szCs w:val="24"/>
          <w:u w:val="none"/>
          <w:vertAlign w:val="baseline"/>
          <w:rtl w:val="0"/>
        </w:rPr>
        <w:t xml:space="preserve">Una entrega total</w:t>
      </w:r>
      <w:r w:rsidDel="00000000" w:rsidR="00000000" w:rsidRPr="00000000">
        <w:rPr>
          <w:rFonts w:ascii="Times New Roman" w:cs="Times New Roman" w:eastAsia="Times New Roman" w:hAnsi="Times New Roman"/>
          <w:b w:val="1"/>
          <w:i w:val="0"/>
          <w:smallCaps w:val="0"/>
          <w:strike w:val="0"/>
          <w:color w:val="663333"/>
          <w:sz w:val="24"/>
          <w:szCs w:val="24"/>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No se es Buen Samaritano solo algunas horas, ni se puede considerar la pastoral de la salud como algo obvio y limitarse a ejercerla con criterios generales.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663333"/>
          <w:sz w:val="24"/>
          <w:szCs w:val="24"/>
          <w:u w:val="none"/>
          <w:vertAlign w:val="baseline"/>
          <w:rtl w:val="0"/>
        </w:rPr>
        <w:t xml:space="preserve">Un gran sentido sobrenatural.</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servicio espiritual no precede ni sigue a la asistencia corporal, sino que la acompaña. El sentido del sufrimiento sólo se descubre en una dimensión sobrenatural.</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663333"/>
          <w:sz w:val="24"/>
          <w:szCs w:val="24"/>
          <w:u w:val="none"/>
          <w:vertAlign w:val="baseline"/>
          <w:rtl w:val="0"/>
        </w:rPr>
        <w:t xml:space="preserve">Una sincera piedad mariana.</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La Virgen María, la dócil sierva del Señor, es el mejor punto de referencia para mirar a Cristo en nuestro trabajo con todos los que sufren.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44sinio" w:id="11"/>
      <w:bookmarkEnd w:id="11"/>
      <w:r w:rsidDel="00000000" w:rsidR="00000000" w:rsidRPr="00000000">
        <w:rPr>
          <w:rFonts w:ascii="Arial" w:cs="Arial" w:eastAsia="Arial" w:hAnsi="Arial"/>
          <w:b w:val="1"/>
          <w:i w:val="0"/>
          <w:smallCaps w:val="0"/>
          <w:strike w:val="0"/>
          <w:color w:val="ff0033"/>
          <w:sz w:val="28"/>
          <w:szCs w:val="28"/>
          <w:u w:val="none"/>
          <w:vertAlign w:val="baseline"/>
          <w:rtl w:val="0"/>
        </w:rPr>
        <w:t xml:space="preserve">El Agente de Pastoral y sus Funciones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720" w:right="0" w:firstLine="0"/>
        <w:contextualSpacing w:val="0"/>
        <w:jc w:val="right"/>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1"/>
          <w:smallCaps w:val="0"/>
          <w:strike w:val="0"/>
          <w:color w:val="000000"/>
          <w:sz w:val="16"/>
          <w:szCs w:val="16"/>
          <w:u w:val="none"/>
          <w:vertAlign w:val="baseline"/>
          <w:rtl w:val="0"/>
        </w:rPr>
        <w:t xml:space="preserve">El Señor será un refugio para su pueblo Jl. 16</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el interior de las estructuras sanitarias, el agente de pastoral es, ante todo, testimonio y portavoz de la dimensión religiosa del hombre. Su presencia tiene el propósito de asegurar al enfermo una asistencia global e integral.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Agente de pastoral no es únicamente el sacerdote, sino también los religiosos y los laicos que se han comprometido en ese servicio pastoral. El ministerio en el mundo sanitario se sitúa en el marco más amplio de un servido entendido como integración y explicitación de distintas funciones o de diferentes papeles en los que ahora profundizaremos: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ff"/>
          <w:sz w:val="26"/>
          <w:szCs w:val="26"/>
          <w:u w:val="none"/>
          <w:vertAlign w:val="baseline"/>
          <w:rtl w:val="0"/>
        </w:rPr>
        <w:t xml:space="preserve">-la función simbólica;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ff"/>
          <w:sz w:val="26"/>
          <w:szCs w:val="26"/>
          <w:u w:val="none"/>
          <w:vertAlign w:val="baseline"/>
          <w:rtl w:val="0"/>
        </w:rPr>
        <w:t xml:space="preserve">-la función consoladora;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ff"/>
          <w:sz w:val="26"/>
          <w:szCs w:val="26"/>
          <w:u w:val="none"/>
          <w:vertAlign w:val="baseline"/>
          <w:rtl w:val="0"/>
        </w:rPr>
        <w:t xml:space="preserve">-la función de guía espiritual;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ff"/>
          <w:sz w:val="26"/>
          <w:szCs w:val="26"/>
          <w:u w:val="none"/>
          <w:vertAlign w:val="baseline"/>
          <w:rtl w:val="0"/>
        </w:rPr>
        <w:t xml:space="preserve">-la función de facilitación; .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ff"/>
          <w:sz w:val="26"/>
          <w:szCs w:val="26"/>
          <w:u w:val="none"/>
          <w:vertAlign w:val="baseline"/>
          <w:rtl w:val="0"/>
        </w:rPr>
        <w:t xml:space="preserve">-la función ritual.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ff"/>
          <w:sz w:val="26"/>
          <w:szCs w:val="26"/>
          <w:u w:val="none"/>
          <w:vertAlign w:val="baseline"/>
          <w:rtl w:val="0"/>
        </w:rPr>
        <w:t xml:space="preserve">La Función Simbólica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 menudo, los sacerdotes no son conscientes del valor simbólico inherente a su identidad. También es cierto que algunos se hallan tan imbuidos de la identidad simbólica que la utilizan para cubrir una carencia de madurez humana y religiosa.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dimensión simbólica aparece en el momento encuentro pastoral. La figura del agente de pastoral desencadena en el enfermo una serie de reacciones relacionadas con su experiencia anterior con figuras religiosas.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Si tal experiencia ha dejado un buen recuerdo, tenderá a relacionarse positivamente con el agente de pastoral, en quien verá al representante de determinados valores: Dios, Iglesia, comunidad, fe, perdón, comprensión, oración...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Una anciana le decía al capellán: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Padre, vuelva usted; su visita me hace mejor que la del médico. Usted me recuerda que Dios está conmigo en la enfermedad".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Si, por el contrario, el enfermo arrastra una experiencia negativa con un representante religioso, tendera a proyectar sobre el capellán reacciones y simbolismos negativos tales como: juicio, culpa, pecado, infierno, alejamiento...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Un hombre de 62 años que había sufrido un infarto al verme entrar en su habitación, me dijo: "Padre, no quiero que usted pierda su tiempo conmigo. Yo creo en Dios pero no en la Iglesia ni en los curas". El breve diálogo que siguió me iluminó sobre el porque de esta reacción. Cuando aún era joven había sido reprendido públicamente y echado de la Iglesia por un sacerdote. El no había olvidado nunca ni perdonado este gesto. Una experiencia negativa de la adolescencia había causado su proceso de alejamiento total de la Iglesia.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Incidentes de este tipo evidencian el poder que el símbolo religioso reviste y el modo en que puede ser percibido. Hay quien acoge con alegría al agente de pastoral y quien lo acoge con miedo y hostilidad.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Las reacciones, disimuladas o evidentes, pueden permitir el acceso a la historia religiosa del paciente y ofrecer puntos de partida para aclarar estados de ánimo, prejuicios y ofensas sufridas.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1"/>
          <w:i w:val="0"/>
          <w:smallCaps w:val="0"/>
          <w:strike w:val="0"/>
          <w:color w:val="0000ff"/>
          <w:sz w:val="26"/>
          <w:szCs w:val="26"/>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ff"/>
          <w:sz w:val="26"/>
          <w:szCs w:val="26"/>
          <w:u w:val="none"/>
          <w:vertAlign w:val="baseline"/>
          <w:rtl w:val="0"/>
        </w:rPr>
        <w:t xml:space="preserve">La Función Consoladora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En la dinámica de un encuentro pastoral, el modo en que uno se relaciona con el enfermo le ofrece la posibilidad de esclarecer, confirmar o cambiar su percepción inicial.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Una cualidad pastoral esencial es la habilidad de "sintonizar" con la historia personal del paciente. El verse escuchado le permite expresar sus necesidades, sentirse tomado en consideración y llegar a una mayor comprensión de sí mismo.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 veces la respuesta más profunda a la vulnerabilidad del otro es un silencio lleno de comprensión.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Otra cualidad pastoral que es necesario cultivar es la capacidad de instaurar una relación de amistad con el que sufre. Convertirse en su amigo significa quererlo, encontrarlo en su propio nivel. A menudo, aquel a quien visitamos no se reconoce en la Iglesia institucional y prefiere que la relación permanezca a un nivel no religioso. Estar abiertos a aceptar su actitud, sin sentirse personalmente ofendidos, ayuda a mantener las puertas abiertas para profundizar el tema en el futuro.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Hace tiempo presidí la para liturgia fúnebre de un hombre de unos 40 años. Había sido su última voluntad, luego de una larga y valiente lucha contra el cáncer. Entre nosotros se había desarrollado una amistad a lo largo de dos años. Sincero y decidido, desde la primera visita me había expresado el deseo de establecer conmigo una relación en la que me viera como amigo, no como sacerdote. Tan sólo en las últimas semanas de su vida me pidió que orara con él y que le administrara los sacramentos. Había llegado el momento en el que estaba preparado para ver en mí al ministro de Dios.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ff"/>
          <w:sz w:val="26"/>
          <w:szCs w:val="26"/>
          <w:u w:val="none"/>
          <w:vertAlign w:val="baseline"/>
          <w:rtl w:val="0"/>
        </w:rPr>
        <w:t xml:space="preserve">La Función de Guía Espiritual</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mayor desafío para el agente de pastoral es estar con las personas cuando éstas se enfrentan a la enfermedad y a la tragedia y, en su confusión, tratan de comprender la propia relación con Dios y Su papel en todo lo que está sucediendo.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Las problemáticas surgidas a raíz del sufrimiento son diversas. Hay quien se interroga sobre el sentido de la justicia en la vida: "¿Cómo es que los buenos sufren y los malos lo pasan bien?". Hay quien, angustiado por la pérdida de la salud o de un ser querido, se pregunta: " ¿Cómo se puede seguir viviendo en un cuerpo mutilado o en una situación familiar que ha cambiado tanto?". Hay también quien, golpeado por continuas pruebas y tragedias, se pregunta si vale la pena seguir luchando.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agente de pastoral se introduce en el mundo de estas existencias turbadas. Su presencia es una llamada de Dios.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Cuando los pacientes expresan irritación hacia Dios, el agente acepta sus sentimientos sin contradecirlos, ayudándoles a entender que Dios comprende su estado de ánimo.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Cuando ellos exclaman: "Estoy buscando a Dios, pero no lo siento conmigo", el agente les ayuda a comprender que también el desierto o "el silencio de Dios" forman parte de la relación con Dios.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Cuando se sienten culpables y tienen necesidad de perdón, el agente de pastoral se convierte en instrumento de reconciliación. El papel de confesor sigue siendo una de la expresiones de la guía espiritual.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Con su guía, algunos reencuentran a Dios, otros aprenden a hacer cicatrizar sus heridas, otros incluso descubren un nuevo contexto intelectual y moral para su existencia.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el curso de su ministerio, el agente de pastoral tiene el privilegio de ser un guía importante en el proceso de esclarecer la fe, de sostenerla cuando está presente, de despertarla cuando está adormecida.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left"/>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ff"/>
          <w:sz w:val="26"/>
          <w:szCs w:val="26"/>
          <w:u w:val="none"/>
          <w:vertAlign w:val="baseline"/>
          <w:rtl w:val="0"/>
        </w:rPr>
        <w:t xml:space="preserve">La Función de Facilitación</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pastor es el hombre de las relaciones. Su presencia puede sanar unas relaciones truncadas, desarrollar otras nuevas, fortalecer las existentes y someter a examen las demasiado impersonales. Las relaciones son portadoras de crecimiento y dan un sentido a la vida. La falta de relación causa desesperación y vacío. En tiempo de crisis, las relaciones desempeñan un papel vital, tanto en el proceso de curación como en el de desintegración.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Ante todo, el pastor tiene la posibilidad de facilitar la relación del paciente consigo mismo y con su mundo interior.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Llegan determinados momentos en los que el paciente se ve turbado por diversos estados de ánimo o tiene que tomar decisiones éticas difíciles, tales como una intervención quirúrgica, una terapia, entregar un niño en adopción, ingresar en una casa de reposo y otras similares. El agente ayuda a las personas las personas a identificar valores, sentimientos y responsabilidades y a integrarlos en el proceso de su toma de decisión.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Además, su presencia contribuye a facilitar las relaciones del enfermo con el personal de Servicio. Su mediación es una ayuda para mejorar la comunicación entre las partes comprometidas. Cuando los pacientes se quejan de los médicos por sus visitas relámpago o por su terminología incomprensible, el agente les anima a solicitar un lenguaje más sencillo. Cuando es oportuno, informa con tacto al personal sanitario sobre las reacciones de los enfermos, con el fin de promover un servicio más eficaz.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pastor tiene la posibilidad de facilitar la interacción del paciente con su familia. A menudo, los miembros de la familia no se comunican entre sí, no se escuchan, no se ayudan.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Discernir y esclarecer lo que está sucediendo, explorar posibles alternativas, guiar con discreción y sensibilidad, son formas de intervenir en las dinámicas del tejido familiar y de transformarlo cada vez más en una base de apoyo y de intimidad reciproca.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pastor tiene la posibilidad de facilitar la interacción de un paciente con otros pacientes. A escala menor, esto puede darse facilitando el encuentro entre pacientes para favorecer una relación de amistad y de ayuda mutua.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 escala más amplia, el impulso que han adquirido en estos últimos tiempos "los grupos de apoyo" es el mejor testimonio de que para muchos el sistema de ayuda más válido debe ser buscado en un grupo que esté viviendo el mismo problema. Esta temática será tratada más extensamente en el capítulo "Grupos de apoyo".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pastor tiene la posibilidad de facilitar la relación entre el paciente y la comunidad de los fieles. La comunidad parroquial debe ser educada y sensibilizada para asistir a sus miembros enfermos y a las familias de éstos. Una comunidad está viva cuando los unos cuidan de los otros, especialmente en tiempo de crisis. El pastor se compromete a crear y a formar comunidades de servicio capaces de encontrarse y de entregarse a sus miembros enfermos.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ff"/>
          <w:sz w:val="26"/>
          <w:szCs w:val="26"/>
          <w:u w:val="none"/>
          <w:vertAlign w:val="baseline"/>
          <w:rtl w:val="0"/>
        </w:rPr>
        <w:t xml:space="preserve">La Función Ritual</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Una dimensión privilegiada es la constituida por sus ritos cuando éstos expresan de un modo claro y apropiado el significado de las experiencias humanas. Para muchas personas, la palabra “rito” tiene una connotación negativa: está asociada a un formalismo vacío, a un puro conformismo. Lamentablemente, a veces ha estado reducida a esto.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El rito es un medio para comunicar, mediante actos exteriores, realidades interiores. Interpreta las experiencias de vida en una perspectiva de fe, transmite la gracia divina y es portador de consuelo.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Varios son los ritos a los que recurre el pastor en su esfuerzo por consolar y ayudar a los afligidos: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ff0033"/>
          <w:sz w:val="26"/>
          <w:szCs w:val="26"/>
          <w:u w:val="none"/>
          <w:vertAlign w:val="baseline"/>
          <w:rtl w:val="0"/>
        </w:rPr>
        <w:t xml:space="preserve">La Oración: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 un recurso precioso para ritualizar y consagrar la historia del que sufre. Cuando el enfermo está en buena disposición, es posible insertarla al acabar una visita. Ofrecer a Dios las preocupaciones y las esperanzas en forma de oración crea un sentido de presencia divina en la precariedad de la situación humana.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ff0033"/>
          <w:sz w:val="26"/>
          <w:szCs w:val="26"/>
          <w:u w:val="none"/>
          <w:vertAlign w:val="baseline"/>
          <w:rtl w:val="0"/>
        </w:rPr>
        <w:t xml:space="preserve">Los Sacramentos: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constituyen otra fuente de gracia. En el ambiente hospitalario, un sacramento característico es la unción de los enfermos, concebida en la óptica de la curación no sólo a nivel físico, sino también emotivo y espiritual. Quien acepta lo que no se puede cambiar, experimenta una curación emotiva; quien se renueva interiormente, experimenta una curación espiritual. Lo importante es ofrecer, antes del rito, una adecuada catequesis para ayudar al paciente y a la familia a apreciar el significado de los símbolos y la importancia de la oración comunitaria.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Además de las oraciones, los sacramentos y las bendiciones, </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hay otros gestos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que proporcionan consuelo y comunican solidaridad.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Un gesto que he usado a menudo con las familias de los enfermos que se encuentran en los últimos días de su vida es el de invitar a los presentes a </w:t>
      </w:r>
      <w:r w:rsidDel="00000000" w:rsidR="00000000" w:rsidRPr="00000000">
        <w:rPr>
          <w:rFonts w:ascii="Times New Roman" w:cs="Times New Roman" w:eastAsia="Times New Roman" w:hAnsi="Times New Roman"/>
          <w:b w:val="1"/>
          <w:i w:val="0"/>
          <w:smallCaps w:val="0"/>
          <w:strike w:val="0"/>
          <w:color w:val="000000"/>
          <w:sz w:val="24"/>
          <w:szCs w:val="24"/>
          <w:u w:val="none"/>
          <w:vertAlign w:val="baseline"/>
          <w:rtl w:val="0"/>
        </w:rPr>
        <w:t xml:space="preserve">formar un circulo alrededor de sus seres queridos agarrados de la mano</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El gesto simboliza la unidad de los presentes. A la recitación del "Padre Nuestro" le sigue luego alguna invocación u oración espontánea. El lenguaje es el vehículo para interpretar el momento; el agarrarse de la mano es el medio de comunicar unión y apoyo.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La familia de una muchacha de veintiún años que estaba muriendo de leucemia encontró tanta fuerza en este gesto simbólico que decidió continuarlo por su cuenta, cada noche. Así, poco a poco, las lágrimas se transformaron en paz interior.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Los ritos, pues, tienen el fin de celebrar y sacralizar los dolores y las expectativas, el amor y la fe de la gente. Sin ritos, las culturas mueren, las personas se sienten solas y determinados momentos de la vida quedan incompletos.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3366"/>
          <w:sz w:val="26"/>
          <w:szCs w:val="26"/>
          <w:u w:val="none"/>
          <w:vertAlign w:val="baseline"/>
          <w:rtl w:val="0"/>
        </w:rPr>
        <w:t xml:space="preserve">Ministerio en Perspectiva</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creatividad y la eficacia pastoral están vinculadas a una madura integración de la dimensión simbólica con la habilidad para escuchar la historias de las personas, facilitar su expresión y ritualizar sus contenidos.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Las funciones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simbólica" y "ritual</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representan los atributos litúrgicos o sacerdotales del ministerio y constituyen las dimensiones características del sacerdote. Las funciones de “consolador" y de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facilitación" son los atributos pastorales del ministerio y son compartidas con otros profesionales.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La imagen negativa del sacerdote que a veces se proyecta hay que buscarla en la actitud de aquellos que han reducido el ministerio esencialmente a las funciones simbólicas y rituales, descuidando aquellas otras que comportan un mayor compromiso humano.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Aunque existan situaciones particulares, como el caso de pacientes en coma, no se debe limitar la pastoral al simple sacramentalismo. Los recursos de la fe tienen que ser referidos a existencias concretas y ser integrados en la historia, en los significados, en la espiritualidad de los destinatarios, favoreciendo la primacía de la relación humana.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En la dinámica de la visita pastoral, la función de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guía espiritual" puede servir de nexo entre las dimensiones puramente humanas (consuelo, facilitación) y las estrictamente sacerdotal es (simbólico-ritual). El guía espiritual es aquel que escucha el lenguaje del corazón y percibe las necesidades del alma.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Cuando el pastor sabe integrar creativamente las diversas dimensiones de su identidad pastoral, su visita pastoral inspira e ilumina, y él se hace peregrino con los que sufren en el camino de la vida, en el camino hacia Dios.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2jxsxqh" w:id="12"/>
      <w:bookmarkEnd w:id="12"/>
      <w:r w:rsidDel="00000000" w:rsidR="00000000" w:rsidRPr="00000000">
        <w:rPr>
          <w:rFonts w:ascii="Arial" w:cs="Arial" w:eastAsia="Arial" w:hAnsi="Arial"/>
          <w:b w:val="1"/>
          <w:i w:val="0"/>
          <w:smallCaps w:val="0"/>
          <w:strike w:val="0"/>
          <w:color w:val="ff0033"/>
          <w:sz w:val="28"/>
          <w:szCs w:val="28"/>
          <w:u w:val="none"/>
          <w:vertAlign w:val="baseline"/>
          <w:rtl w:val="0"/>
        </w:rPr>
        <w:t xml:space="preserve">Naturaleza de la Pastoral de la Salud y sus Agentes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right"/>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1"/>
          <w:smallCaps w:val="0"/>
          <w:strike w:val="0"/>
          <w:color w:val="000000"/>
          <w:sz w:val="16"/>
          <w:szCs w:val="16"/>
          <w:u w:val="none"/>
          <w:vertAlign w:val="baseline"/>
          <w:rtl w:val="0"/>
        </w:rPr>
        <w:t xml:space="preserve">“Lo que les mando es que se amen los unos a los otros.”Jn. 15,17</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Desde que Jesús entró en las historia, por su encarnación comienza una etapa de transformación para el hombre. La encarnación es el acto amoroso de Dios que se hace cercano y desea realizar un maravilloso intercambio con el hombre. Es la gran solidaridad con nuestra miseria, nuestro pecado, para asociarnos a la santidad (Cf. 2Cor.5,21).</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Esta proximidad de Jesús con el hombre tiene una identificación especial cuando este hombre es pobre, necesitado o está enfermo; según nos cuenta el relato de las Bienaventuranzas (Lc. 6,20-26; Mt.5,3-12) ellos son los primeros que participan del Reino. Esta identificación que Jesús tiene con los pobres no solo fue anunciada sino vivida intensamente con los que necesitaban perdón (Lc. 15, 3-32; 19, 1-10; 7, 36-50; Jn 8, 1-11).</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“El mandato supremo de la ley es ama a Dios de todo corazón y al prójimo como a uno mismo (Mt. 22,37). Cristo hizo suyo este mandamiento del amor al prójimo y lo enriqueció con un nuevo sentido al querer identificarse Él mismo con los hermanos como objeto único de caridad, diciendo: </w:t>
      </w:r>
      <w:r w:rsidDel="00000000" w:rsidR="00000000" w:rsidRPr="00000000">
        <w:rPr>
          <w:rFonts w:ascii="Times New Roman" w:cs="Times New Roman" w:eastAsia="Times New Roman" w:hAnsi="Times New Roman"/>
          <w:b w:val="0"/>
          <w:i w:val="1"/>
          <w:smallCaps w:val="0"/>
          <w:strike w:val="0"/>
          <w:color w:val="000000"/>
          <w:sz w:val="24"/>
          <w:szCs w:val="24"/>
          <w:u w:val="none"/>
          <w:vertAlign w:val="baseline"/>
          <w:rtl w:val="0"/>
        </w:rPr>
        <w:t xml:space="preserve">Cuantas veces hiciste eso a uno de estos mis hermanos menores, a mí me lo hiciste (Mt. 25,40); y estableció la caridad como distintivo de sus discípulos con estas palabras: En esto conocerán todos que son mis discípulos, si tienen caridad unos con otros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(Jn 13,35). Por lo cual la misericordia para con los necesitados y los enfermos y las llamadas obras de caridad y de ayuda mutua para aliviar todas las necesidades humanas son consideradas por la Iglesia con singular honor” (A.A. 8)</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Hoy la Iglesia debe practicar el mismo mensaje y realizar los mismos gestos de Jesús; ella es su continuadora; toda ella está implicada (Mt 28; E.N. 13,14). Por ello la comunidad cristiana debe ser la gran servidora de los enfermos; debe encarnar el mensaje de la misericordia y reavivar, desarrollar y hacer crecer el carisma del servicio. Allí donde nadie va, ella debe ir. Esta preocupación no es exclusiva de quienes en la Iglesia han recibido la consagración para el ministerio, es de todos, debe serlo (C.D. 17; A.A. 6).</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Por ello la familia cristiana, como Iglesia doméstica, sometida a prueba por la enfermedad de uno de los suyos, ha de manifestar que es una comunidad natural de amor humano, no sólo en la abnegación y entrega personal y en la solidaridad de todos, sino entendiendo el bien espiritual del enfermo.</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A esta labor están llamados todos, porque todos, directa o indirectamente, servimos a uno solo. Además porque la vocación cristiana, por su misma naturaleza es vocación al apostolado; todos sus miembros han de comportarse de forma activa. Todos tienen el compromiso de que el mensaje de salvación llegue a todos.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6633"/>
          <w:sz w:val="16"/>
          <w:szCs w:val="16"/>
          <w:u w:val="none"/>
          <w:vertAlign w:val="baseline"/>
          <w:rtl w:val="0"/>
        </w:rPr>
        <w:t xml:space="preserve">Tema tomado de: Mateo Bautista; “</w:t>
      </w:r>
      <w:r w:rsidDel="00000000" w:rsidR="00000000" w:rsidRPr="00000000">
        <w:rPr>
          <w:rFonts w:ascii="Arial" w:cs="Arial" w:eastAsia="Arial" w:hAnsi="Arial"/>
          <w:b w:val="0"/>
          <w:i w:val="1"/>
          <w:smallCaps w:val="0"/>
          <w:strike w:val="0"/>
          <w:color w:val="006633"/>
          <w:sz w:val="16"/>
          <w:szCs w:val="16"/>
          <w:u w:val="none"/>
          <w:vertAlign w:val="baseline"/>
          <w:rtl w:val="0"/>
        </w:rPr>
        <w:t xml:space="preserve">¿Qué es la Pastoral de la Salud?”</w:t>
      </w:r>
      <w:r w:rsidDel="00000000" w:rsidR="00000000" w:rsidRPr="00000000">
        <w:rPr>
          <w:rFonts w:ascii="Arial" w:cs="Arial" w:eastAsia="Arial" w:hAnsi="Arial"/>
          <w:b w:val="0"/>
          <w:i w:val="0"/>
          <w:smallCaps w:val="0"/>
          <w:strike w:val="0"/>
          <w:color w:val="006633"/>
          <w:sz w:val="16"/>
          <w:szCs w:val="16"/>
          <w:u w:val="none"/>
          <w:vertAlign w:val="baseline"/>
          <w:rtl w:val="0"/>
        </w:rPr>
        <w:t xml:space="preserve">; Edit. San Pablo;Buenos Aires 1996; Pags.35-ss.</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center"/>
        <w:rPr>
          <w:rFonts w:ascii="Arial" w:cs="Arial" w:eastAsia="Arial" w:hAnsi="Arial"/>
          <w:b w:val="0"/>
          <w:i w:val="0"/>
          <w:smallCaps w:val="0"/>
          <w:strike w:val="0"/>
          <w:color w:val="000000"/>
          <w:sz w:val="24"/>
          <w:szCs w:val="24"/>
          <w:u w:val="none"/>
          <w:vertAlign w:val="baseline"/>
        </w:rPr>
      </w:pPr>
      <w:r w:rsidDel="00000000" w:rsidR="00000000" w:rsidRPr="00000000">
        <w:rPr>
          <w:rtl w:val="0"/>
        </w:rPr>
      </w:r>
      <w:bookmarkStart w:colFirst="0" w:colLast="0" w:name="z337ya" w:id="13"/>
      <w:bookmarkEnd w:id="13"/>
      <w:r w:rsidDel="00000000" w:rsidR="00000000" w:rsidRPr="00000000">
        <w:rPr>
          <w:rFonts w:ascii="Arial" w:cs="Arial" w:eastAsia="Arial" w:hAnsi="Arial"/>
          <w:b w:val="1"/>
          <w:i w:val="0"/>
          <w:smallCaps w:val="0"/>
          <w:strike w:val="0"/>
          <w:color w:val="ff0033"/>
          <w:sz w:val="28"/>
          <w:szCs w:val="28"/>
          <w:u w:val="none"/>
          <w:vertAlign w:val="baseline"/>
          <w:rtl w:val="0"/>
        </w:rPr>
        <w:t xml:space="preserve">Estructura Organizativa y Funcional Diocesana</w:t>
      </w:r>
      <w:r w:rsidDel="00000000" w:rsidR="00000000" w:rsidRPr="00000000">
        <w:rPr>
          <w:rFonts w:ascii="Book Antiqua" w:cs="Book Antiqua" w:eastAsia="Book Antiqua" w:hAnsi="Book Antiqua"/>
          <w:b w:val="1"/>
          <w:i w:val="0"/>
          <w:smallCaps w:val="0"/>
          <w:strike w:val="0"/>
          <w:color w:val="000000"/>
          <w:sz w:val="26"/>
          <w:szCs w:val="26"/>
          <w:u w:val="none"/>
          <w:vertAlign w:val="baseline"/>
          <w:rtl w:val="0"/>
        </w:rPr>
        <w:t xml:space="preserve"> </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right"/>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1"/>
          <w:smallCaps w:val="0"/>
          <w:strike w:val="0"/>
          <w:color w:val="000000"/>
          <w:sz w:val="16"/>
          <w:szCs w:val="16"/>
          <w:u w:val="none"/>
          <w:vertAlign w:val="baseline"/>
          <w:rtl w:val="0"/>
        </w:rPr>
        <w:t xml:space="preserve">“El que quiera ser el primero que se haga servidor de todos” (Mc. 10,44)</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“Al obispo corresponde suscitar en su pueblo, sobre todo entre los enfermos y oprimidos por la desgracia, almas que ofrezcan a Dios oraciones y obras de penitencia con generoso corazón por la evangelización del mundo” (A.G. 38)</w:t>
      </w: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“Llevados de espíritu fraterno, no olviden los presbíteros la hospitalidad, cultiven la beneficencia y comunión de bienes, solícitos señaladamente de los enfermos, afligidos, cargados con excesos de trabajos, solitarios, desterrados de su patria, así como de quienes son víctimas de persecución...” (P.O. 8)</w:t>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100" w:before="100" w:line="240" w:lineRule="auto"/>
        <w:ind w:left="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pPr>
        <w:pStyle w:val="Heading1"/>
        <w:pBdr/>
        <w:contextualSpacing w:val="0"/>
        <w:jc w:val="both"/>
        <w:rPr/>
      </w:pPr>
      <w:r w:rsidDel="00000000" w:rsidR="00000000" w:rsidRPr="00000000">
        <w:rPr>
          <w:rtl w:val="0"/>
        </w:rPr>
        <w:t xml:space="preserve">Nuestra Visión y MIsión</w:t>
      </w:r>
    </w:p>
    <w:p w:rsidR="00000000" w:rsidDel="00000000" w:rsidP="00000000" w:rsidRDefault="00000000" w:rsidRPr="00000000">
      <w:pPr>
        <w:pBdr/>
        <w:contextualSpacing w:val="0"/>
        <w:jc w:val="both"/>
        <w:rPr/>
      </w:pPr>
      <w:r w:rsidDel="00000000" w:rsidR="00000000" w:rsidRPr="00000000">
        <w:rPr>
          <w:rtl w:val="0"/>
        </w:rPr>
        <w:t xml:space="preserve">Es necesario articular un proyecto integral de Pastoral Salud, para ello se forma el equipo de Pastoral Salud en la Arquidiócesis de Monterrey, y se determina cumplir la siguiente misión y visión:</w:t>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Style w:val="Heading2"/>
        <w:pBdr/>
        <w:contextualSpacing w:val="0"/>
        <w:jc w:val="both"/>
        <w:rPr/>
      </w:pPr>
      <w:bookmarkStart w:colFirst="0" w:colLast="0" w:name="_3j2qqm3" w:id="14"/>
      <w:bookmarkEnd w:id="14"/>
      <w:r w:rsidDel="00000000" w:rsidR="00000000" w:rsidRPr="00000000">
        <w:rPr>
          <w:rtl w:val="0"/>
        </w:rPr>
        <w:t xml:space="preserve">Misión</w:t>
      </w:r>
    </w:p>
    <w:p w:rsidR="00000000" w:rsidDel="00000000" w:rsidP="00000000" w:rsidRDefault="00000000" w:rsidRPr="00000000">
      <w:pPr>
        <w:pBdr/>
        <w:contextualSpacing w:val="0"/>
        <w:jc w:val="both"/>
        <w:rPr/>
      </w:pPr>
      <w:r w:rsidDel="00000000" w:rsidR="00000000" w:rsidRPr="00000000">
        <w:rPr>
          <w:rtl w:val="0"/>
        </w:rPr>
        <w:t xml:space="preserve">Encarnar el ministerio sanador de Jesús de manera integral, con el </w:t>
      </w:r>
      <w:r w:rsidDel="00000000" w:rsidR="00000000" w:rsidRPr="00000000">
        <w:rPr>
          <w:b w:val="1"/>
          <w:rtl w:val="0"/>
        </w:rPr>
        <w:t xml:space="preserve">enfermo</w:t>
      </w:r>
      <w:r w:rsidDel="00000000" w:rsidR="00000000" w:rsidRPr="00000000">
        <w:rPr>
          <w:rtl w:val="0"/>
        </w:rPr>
        <w:t xml:space="preserve">, su </w:t>
      </w:r>
      <w:r w:rsidDel="00000000" w:rsidR="00000000" w:rsidRPr="00000000">
        <w:rPr>
          <w:b w:val="1"/>
          <w:rtl w:val="0"/>
        </w:rPr>
        <w:t xml:space="preserve">familia</w:t>
      </w:r>
      <w:r w:rsidDel="00000000" w:rsidR="00000000" w:rsidRPr="00000000">
        <w:rPr>
          <w:rtl w:val="0"/>
        </w:rPr>
        <w:t xml:space="preserve">, </w:t>
      </w:r>
      <w:r w:rsidDel="00000000" w:rsidR="00000000" w:rsidRPr="00000000">
        <w:rPr>
          <w:b w:val="1"/>
          <w:rtl w:val="0"/>
        </w:rPr>
        <w:t xml:space="preserve">profesionales de la salud</w:t>
      </w:r>
      <w:r w:rsidDel="00000000" w:rsidR="00000000" w:rsidRPr="00000000">
        <w:rPr>
          <w:rtl w:val="0"/>
        </w:rPr>
        <w:t xml:space="preserve"> y sus </w:t>
      </w:r>
      <w:r w:rsidDel="00000000" w:rsidR="00000000" w:rsidRPr="00000000">
        <w:rPr>
          <w:b w:val="1"/>
          <w:rtl w:val="0"/>
        </w:rPr>
        <w:t xml:space="preserve">estructuras</w:t>
      </w:r>
      <w:r w:rsidDel="00000000" w:rsidR="00000000" w:rsidRPr="00000000">
        <w:rPr>
          <w:rtl w:val="0"/>
        </w:rPr>
        <w:t xml:space="preserve">, para lograr una cultura más humana y cristiana ante el sufrimiento.</w:t>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Style w:val="Heading2"/>
        <w:pBdr/>
        <w:contextualSpacing w:val="0"/>
        <w:jc w:val="both"/>
        <w:rPr/>
      </w:pPr>
      <w:bookmarkStart w:colFirst="0" w:colLast="0" w:name="_1y810tw" w:id="15"/>
      <w:bookmarkEnd w:id="15"/>
      <w:r w:rsidDel="00000000" w:rsidR="00000000" w:rsidRPr="00000000">
        <w:rPr>
          <w:rtl w:val="0"/>
        </w:rPr>
        <w:t xml:space="preserve">Visión</w:t>
      </w:r>
    </w:p>
    <w:p w:rsidR="00000000" w:rsidDel="00000000" w:rsidP="00000000" w:rsidRDefault="00000000" w:rsidRPr="00000000">
      <w:pPr>
        <w:pBdr/>
        <w:contextualSpacing w:val="0"/>
        <w:jc w:val="both"/>
        <w:rPr/>
      </w:pPr>
      <w:r w:rsidDel="00000000" w:rsidR="00000000" w:rsidRPr="00000000">
        <w:rPr>
          <w:b w:val="1"/>
          <w:rtl w:val="0"/>
        </w:rPr>
        <w:t xml:space="preserve">Salir</w:t>
      </w:r>
      <w:r w:rsidDel="00000000" w:rsidR="00000000" w:rsidRPr="00000000">
        <w:rPr>
          <w:rtl w:val="0"/>
        </w:rPr>
        <w:t xml:space="preserve"> al encuentro del enfermo para </w:t>
      </w:r>
      <w:r w:rsidDel="00000000" w:rsidR="00000000" w:rsidRPr="00000000">
        <w:rPr>
          <w:b w:val="1"/>
          <w:rtl w:val="0"/>
        </w:rPr>
        <w:t xml:space="preserve">proclamar</w:t>
      </w:r>
      <w:r w:rsidDel="00000000" w:rsidR="00000000" w:rsidRPr="00000000">
        <w:rPr>
          <w:rtl w:val="0"/>
        </w:rPr>
        <w:t xml:space="preserve"> la Buena Nueva de Dios, </w:t>
      </w:r>
      <w:r w:rsidDel="00000000" w:rsidR="00000000" w:rsidRPr="00000000">
        <w:rPr>
          <w:b w:val="1"/>
          <w:rtl w:val="0"/>
        </w:rPr>
        <w:t xml:space="preserve">fortalecer</w:t>
      </w:r>
      <w:r w:rsidDel="00000000" w:rsidR="00000000" w:rsidRPr="00000000">
        <w:rPr>
          <w:rtl w:val="0"/>
        </w:rPr>
        <w:t xml:space="preserve"> la esperanza y </w:t>
      </w:r>
      <w:r w:rsidDel="00000000" w:rsidR="00000000" w:rsidRPr="00000000">
        <w:rPr>
          <w:b w:val="1"/>
          <w:rtl w:val="0"/>
        </w:rPr>
        <w:t xml:space="preserve">curar</w:t>
      </w:r>
      <w:r w:rsidDel="00000000" w:rsidR="00000000" w:rsidRPr="00000000">
        <w:rPr>
          <w:rtl w:val="0"/>
        </w:rPr>
        <w:t xml:space="preserve"> integralmente a la persona, mediante la presencia amorosa de Jesús.  </w:t>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t xml:space="preserve">Buscamos a través de la pastoral, acompañar al enfermo, y a su familia, para que a través de la realidad dela enfermedad, contemplen a uh Jesús que está cercano, que comprende y que no se aparta de la persona.</w:t>
      </w:r>
    </w:p>
    <w:p w:rsidR="00000000" w:rsidDel="00000000" w:rsidP="00000000" w:rsidRDefault="00000000" w:rsidRPr="00000000">
      <w:pPr>
        <w:pBdr/>
        <w:contextualSpacing w:val="0"/>
        <w:jc w:val="both"/>
        <w:rPr/>
      </w:pPr>
      <w:r w:rsidDel="00000000" w:rsidR="00000000" w:rsidRPr="00000000">
        <w:rPr>
          <w:rtl w:val="0"/>
        </w:rPr>
        <w:t xml:space="preserve">A la vez, que vea en la enfermedad una oportunidad de nacer a una nueva vida, y no llegue a ver esta como un castigo, prueba o voluntad divina, sino que vea la enfermedad como una etapa de la condición humana, parte de la misma fragilidad. Que embellece, perfecciona, libera, y hace que la persona, si se vive esta etapa, vuelva a contemplar la belleza que Dios le hay confiado a administrar.</w:t>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jc w:val="both"/>
        <w:rPr>
          <w:rFonts w:ascii="Calibri" w:cs="Calibri" w:eastAsia="Calibri" w:hAnsi="Calibri"/>
          <w:b w:val="1"/>
          <w:color w:val="2e75b5"/>
          <w:sz w:val="32"/>
          <w:szCs w:val="32"/>
        </w:rPr>
      </w:pPr>
      <w:r w:rsidDel="00000000" w:rsidR="00000000" w:rsidRPr="00000000">
        <w:rPr>
          <w:rtl w:val="0"/>
        </w:rPr>
      </w:r>
    </w:p>
    <w:p w:rsidR="00000000" w:rsidDel="00000000" w:rsidP="00000000" w:rsidRDefault="00000000" w:rsidRPr="00000000">
      <w:pPr>
        <w:pStyle w:val="Heading1"/>
        <w:pBdr/>
        <w:contextualSpacing w:val="0"/>
        <w:jc w:val="both"/>
        <w:rPr/>
      </w:pPr>
      <w:bookmarkStart w:colFirst="0" w:colLast="0" w:name="_4i7ojhp" w:id="16"/>
      <w:bookmarkEnd w:id="16"/>
      <w:r w:rsidDel="00000000" w:rsidR="00000000" w:rsidRPr="00000000">
        <w:rPr>
          <w:rtl w:val="0"/>
        </w:rPr>
        <w:t xml:space="preserve">Participantes de Pastoral Salud</w:t>
      </w:r>
    </w:p>
    <w:p w:rsidR="00000000" w:rsidDel="00000000" w:rsidP="00000000" w:rsidRDefault="00000000" w:rsidRPr="00000000">
      <w:pPr>
        <w:pBdr/>
        <w:contextualSpacing w:val="0"/>
        <w:jc w:val="both"/>
        <w:rPr/>
      </w:pPr>
      <w:r w:rsidDel="00000000" w:rsidR="00000000" w:rsidRPr="00000000">
        <w:rPr>
          <w:rtl w:val="0"/>
        </w:rPr>
        <w:t xml:space="preserve">Para llevar a cabo el plan de pastoral salud, se integran los esfuerzos en un proyecto unitario donde participan equipos de trabajo integrados</w:t>
      </w:r>
    </w:p>
    <w:p w:rsidR="00000000" w:rsidDel="00000000" w:rsidP="00000000" w:rsidRDefault="00000000" w:rsidRPr="00000000">
      <w:pPr>
        <w:pBdr/>
        <w:contextualSpacing w:val="0"/>
        <w:jc w:val="center"/>
        <w:rPr/>
      </w:pPr>
      <w:r w:rsidDel="00000000" w:rsidR="00000000" w:rsidRPr="00000000">
        <w:rPr>
          <w:rtl w:val="0"/>
        </w:rPr>
      </w:r>
    </w:p>
    <w:p w:rsidR="00000000" w:rsidDel="00000000" w:rsidP="00000000" w:rsidRDefault="00000000" w:rsidRPr="00000000">
      <w:pPr>
        <w:pBdr/>
        <w:contextualSpacing w:val="0"/>
        <w:jc w:val="center"/>
        <w:rPr/>
      </w:pPr>
      <w:r w:rsidDel="00000000" w:rsidR="00000000" w:rsidRPr="00000000">
        <w:drawing>
          <wp:inline distB="0" distT="0" distL="0" distR="0">
            <wp:extent cx="5484788" cy="4487474"/>
            <wp:effectExtent b="0" l="0" r="0" t="0"/>
            <wp:docPr id="4"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484788" cy="4487474"/>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3302000</wp:posOffset>
                </wp:positionH>
                <wp:positionV relativeFrom="paragraph">
                  <wp:posOffset>1270000</wp:posOffset>
                </wp:positionV>
                <wp:extent cx="25400" cy="292100"/>
                <wp:effectExtent b="0" l="0" r="0" t="0"/>
                <wp:wrapNone/>
                <wp:docPr id="7" name=""/>
                <a:graphic>
                  <a:graphicData uri="http://schemas.microsoft.com/office/word/2010/wordprocessingShape">
                    <wps:wsp>
                      <wps:cNvCnPr/>
                      <wps:spPr>
                        <a:xfrm>
                          <a:off x="5341237" y="3632362"/>
                          <a:ext cx="9524" cy="295275"/>
                        </a:xfrm>
                        <a:prstGeom prst="straightConnector1">
                          <a:avLst/>
                        </a:prstGeom>
                        <a:noFill/>
                        <a:ln cap="flat" cmpd="sng" w="9525">
                          <a:solidFill>
                            <a:schemeClr val="accent1"/>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3302000</wp:posOffset>
                </wp:positionH>
                <wp:positionV relativeFrom="paragraph">
                  <wp:posOffset>1270000</wp:posOffset>
                </wp:positionV>
                <wp:extent cx="25400" cy="292100"/>
                <wp:effectExtent b="0" l="0" r="0" t="0"/>
                <wp:wrapNone/>
                <wp:docPr id="7"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25400"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4025900</wp:posOffset>
                </wp:positionH>
                <wp:positionV relativeFrom="paragraph">
                  <wp:posOffset>1485900</wp:posOffset>
                </wp:positionV>
                <wp:extent cx="571500" cy="419100"/>
                <wp:effectExtent b="0" l="0" r="0" t="0"/>
                <wp:wrapNone/>
                <wp:docPr id="13" name=""/>
                <a:graphic>
                  <a:graphicData uri="http://schemas.microsoft.com/office/word/2010/wordprocessingShape">
                    <wps:wsp>
                      <wps:cNvCnPr/>
                      <wps:spPr>
                        <a:xfrm flipH="1">
                          <a:off x="5060249" y="3570450"/>
                          <a:ext cx="571500" cy="419099"/>
                        </a:xfrm>
                        <a:prstGeom prst="straightConnector1">
                          <a:avLst/>
                        </a:prstGeom>
                        <a:noFill/>
                        <a:ln cap="flat" cmpd="sng" w="9525">
                          <a:solidFill>
                            <a:schemeClr val="accent1"/>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4025900</wp:posOffset>
                </wp:positionH>
                <wp:positionV relativeFrom="paragraph">
                  <wp:posOffset>1485900</wp:posOffset>
                </wp:positionV>
                <wp:extent cx="571500" cy="419100"/>
                <wp:effectExtent b="0" l="0" r="0" t="0"/>
                <wp:wrapNone/>
                <wp:docPr id="13"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5715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4076700</wp:posOffset>
                </wp:positionH>
                <wp:positionV relativeFrom="paragraph">
                  <wp:posOffset>2438400</wp:posOffset>
                </wp:positionV>
                <wp:extent cx="419100" cy="101600"/>
                <wp:effectExtent b="0" l="0" r="0" t="0"/>
                <wp:wrapNone/>
                <wp:docPr id="11" name=""/>
                <a:graphic>
                  <a:graphicData uri="http://schemas.microsoft.com/office/word/2010/wordprocessingShape">
                    <wps:wsp>
                      <wps:cNvCnPr/>
                      <wps:spPr>
                        <a:xfrm rot="10800000">
                          <a:off x="5141212" y="3732374"/>
                          <a:ext cx="409575" cy="95250"/>
                        </a:xfrm>
                        <a:prstGeom prst="straightConnector1">
                          <a:avLst/>
                        </a:prstGeom>
                        <a:noFill/>
                        <a:ln cap="flat" cmpd="sng" w="9525">
                          <a:solidFill>
                            <a:schemeClr val="accent1"/>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4076700</wp:posOffset>
                </wp:positionH>
                <wp:positionV relativeFrom="paragraph">
                  <wp:posOffset>2438400</wp:posOffset>
                </wp:positionV>
                <wp:extent cx="419100" cy="101600"/>
                <wp:effectExtent b="0" l="0" r="0" t="0"/>
                <wp:wrapNone/>
                <wp:docPr id="11" name="image22.png"/>
                <a:graphic>
                  <a:graphicData uri="http://schemas.openxmlformats.org/drawingml/2006/picture">
                    <pic:pic>
                      <pic:nvPicPr>
                        <pic:cNvPr id="0" name="image22.png"/>
                        <pic:cNvPicPr preferRelativeResize="0"/>
                      </pic:nvPicPr>
                      <pic:blipFill>
                        <a:blip r:embed="rId16"/>
                        <a:srcRect/>
                        <a:stretch>
                          <a:fillRect/>
                        </a:stretch>
                      </pic:blipFill>
                      <pic:spPr>
                        <a:xfrm>
                          <a:off x="0" y="0"/>
                          <a:ext cx="419100" cy="101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3594100</wp:posOffset>
                </wp:positionH>
                <wp:positionV relativeFrom="paragraph">
                  <wp:posOffset>2908300</wp:posOffset>
                </wp:positionV>
                <wp:extent cx="127000" cy="254000"/>
                <wp:effectExtent b="0" l="0" r="0" t="0"/>
                <wp:wrapNone/>
                <wp:docPr id="9" name=""/>
                <a:graphic>
                  <a:graphicData uri="http://schemas.microsoft.com/office/word/2010/wordprocessingShape">
                    <wps:wsp>
                      <wps:cNvCnPr/>
                      <wps:spPr>
                        <a:xfrm rot="10800000">
                          <a:off x="5284087" y="3656175"/>
                          <a:ext cx="123824" cy="247649"/>
                        </a:xfrm>
                        <a:prstGeom prst="straightConnector1">
                          <a:avLst/>
                        </a:prstGeom>
                        <a:noFill/>
                        <a:ln cap="flat" cmpd="sng" w="9525">
                          <a:solidFill>
                            <a:schemeClr val="accent1"/>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3594100</wp:posOffset>
                </wp:positionH>
                <wp:positionV relativeFrom="paragraph">
                  <wp:posOffset>2908300</wp:posOffset>
                </wp:positionV>
                <wp:extent cx="127000" cy="254000"/>
                <wp:effectExtent b="0" l="0" r="0" t="0"/>
                <wp:wrapNone/>
                <wp:docPr id="9" name="image18.png"/>
                <a:graphic>
                  <a:graphicData uri="http://schemas.openxmlformats.org/drawingml/2006/picture">
                    <pic:pic>
                      <pic:nvPicPr>
                        <pic:cNvPr id="0" name="image18.png"/>
                        <pic:cNvPicPr preferRelativeResize="0"/>
                      </pic:nvPicPr>
                      <pic:blipFill>
                        <a:blip r:embed="rId17"/>
                        <a:srcRect/>
                        <a:stretch>
                          <a:fillRect/>
                        </a:stretch>
                      </pic:blipFill>
                      <pic:spPr>
                        <a:xfrm>
                          <a:off x="0" y="0"/>
                          <a:ext cx="127000" cy="254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2032000</wp:posOffset>
                </wp:positionH>
                <wp:positionV relativeFrom="paragraph">
                  <wp:posOffset>1447800</wp:posOffset>
                </wp:positionV>
                <wp:extent cx="609600" cy="419100"/>
                <wp:effectExtent b="0" l="0" r="0" t="0"/>
                <wp:wrapNone/>
                <wp:docPr id="12" name=""/>
                <a:graphic>
                  <a:graphicData uri="http://schemas.microsoft.com/office/word/2010/wordprocessingShape">
                    <wps:wsp>
                      <wps:cNvCnPr/>
                      <wps:spPr>
                        <a:xfrm>
                          <a:off x="5045962" y="3570450"/>
                          <a:ext cx="600075" cy="419099"/>
                        </a:xfrm>
                        <a:prstGeom prst="straightConnector1">
                          <a:avLst/>
                        </a:prstGeom>
                        <a:noFill/>
                        <a:ln cap="flat" cmpd="sng" w="9525">
                          <a:solidFill>
                            <a:schemeClr val="accent1"/>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2032000</wp:posOffset>
                </wp:positionH>
                <wp:positionV relativeFrom="paragraph">
                  <wp:posOffset>1447800</wp:posOffset>
                </wp:positionV>
                <wp:extent cx="609600" cy="419100"/>
                <wp:effectExtent b="0" l="0" r="0" t="0"/>
                <wp:wrapNone/>
                <wp:docPr id="12" name="image24.png"/>
                <a:graphic>
                  <a:graphicData uri="http://schemas.openxmlformats.org/drawingml/2006/picture">
                    <pic:pic>
                      <pic:nvPicPr>
                        <pic:cNvPr id="0" name="image24.png"/>
                        <pic:cNvPicPr preferRelativeResize="0"/>
                      </pic:nvPicPr>
                      <pic:blipFill>
                        <a:blip r:embed="rId18"/>
                        <a:srcRect/>
                        <a:stretch>
                          <a:fillRect/>
                        </a:stretch>
                      </pic:blipFill>
                      <pic:spPr>
                        <a:xfrm>
                          <a:off x="0" y="0"/>
                          <a:ext cx="609600" cy="419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1930400</wp:posOffset>
                </wp:positionH>
                <wp:positionV relativeFrom="paragraph">
                  <wp:posOffset>2298700</wp:posOffset>
                </wp:positionV>
                <wp:extent cx="685800" cy="152400"/>
                <wp:effectExtent b="0" l="0" r="0" t="0"/>
                <wp:wrapNone/>
                <wp:docPr id="10" name=""/>
                <a:graphic>
                  <a:graphicData uri="http://schemas.microsoft.com/office/word/2010/wordprocessingShape">
                    <wps:wsp>
                      <wps:cNvCnPr/>
                      <wps:spPr>
                        <a:xfrm flipH="1" rot="10800000">
                          <a:off x="5007862" y="3708562"/>
                          <a:ext cx="676275" cy="142875"/>
                        </a:xfrm>
                        <a:prstGeom prst="straightConnector1">
                          <a:avLst/>
                        </a:prstGeom>
                        <a:noFill/>
                        <a:ln cap="flat" cmpd="sng" w="9525">
                          <a:solidFill>
                            <a:schemeClr val="accent1"/>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1930400</wp:posOffset>
                </wp:positionH>
                <wp:positionV relativeFrom="paragraph">
                  <wp:posOffset>2298700</wp:posOffset>
                </wp:positionV>
                <wp:extent cx="685800" cy="152400"/>
                <wp:effectExtent b="0" l="0" r="0" t="0"/>
                <wp:wrapNone/>
                <wp:docPr id="10" name="image20.png"/>
                <a:graphic>
                  <a:graphicData uri="http://schemas.openxmlformats.org/drawingml/2006/picture">
                    <pic:pic>
                      <pic:nvPicPr>
                        <pic:cNvPr id="0" name="image20.png"/>
                        <pic:cNvPicPr preferRelativeResize="0"/>
                      </pic:nvPicPr>
                      <pic:blipFill>
                        <a:blip r:embed="rId19"/>
                        <a:srcRect/>
                        <a:stretch>
                          <a:fillRect/>
                        </a:stretch>
                      </pic:blipFill>
                      <pic:spPr>
                        <a:xfrm>
                          <a:off x="0" y="0"/>
                          <a:ext cx="685800" cy="152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2667000</wp:posOffset>
                </wp:positionH>
                <wp:positionV relativeFrom="paragraph">
                  <wp:posOffset>2806700</wp:posOffset>
                </wp:positionV>
                <wp:extent cx="266700" cy="431800"/>
                <wp:effectExtent b="0" l="0" r="0" t="0"/>
                <wp:wrapNone/>
                <wp:docPr id="8" name=""/>
                <a:graphic>
                  <a:graphicData uri="http://schemas.microsoft.com/office/word/2010/wordprocessingShape">
                    <wps:wsp>
                      <wps:cNvCnPr/>
                      <wps:spPr>
                        <a:xfrm flipH="1" rot="10800000">
                          <a:off x="5217412" y="3565687"/>
                          <a:ext cx="257175" cy="428625"/>
                        </a:xfrm>
                        <a:prstGeom prst="straightConnector1">
                          <a:avLst/>
                        </a:prstGeom>
                        <a:noFill/>
                        <a:ln cap="flat" cmpd="sng" w="9525">
                          <a:solidFill>
                            <a:schemeClr val="accent1"/>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2667000</wp:posOffset>
                </wp:positionH>
                <wp:positionV relativeFrom="paragraph">
                  <wp:posOffset>2806700</wp:posOffset>
                </wp:positionV>
                <wp:extent cx="266700" cy="431800"/>
                <wp:effectExtent b="0" l="0" r="0" t="0"/>
                <wp:wrapNone/>
                <wp:docPr id="8"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266700" cy="431800"/>
                        </a:xfrm>
                        <a:prstGeom prst="rect"/>
                        <a:ln/>
                      </pic:spPr>
                    </pic:pic>
                  </a:graphicData>
                </a:graphic>
              </wp:anchor>
            </w:drawing>
          </mc:Fallback>
        </mc:AlternateContent>
      </w:r>
    </w:p>
    <w:p w:rsidR="00000000" w:rsidDel="00000000" w:rsidP="00000000" w:rsidRDefault="00000000" w:rsidRPr="00000000">
      <w:pPr>
        <w:pBdr/>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jc w:val="center"/>
        <w:rPr/>
      </w:pPr>
      <w:r w:rsidDel="00000000" w:rsidR="00000000" w:rsidRPr="00000000">
        <w:rPr>
          <w:rtl w:val="0"/>
        </w:rPr>
      </w:r>
    </w:p>
    <w:p w:rsidR="00000000" w:rsidDel="00000000" w:rsidP="00000000" w:rsidRDefault="00000000" w:rsidRPr="00000000">
      <w:pPr>
        <w:pStyle w:val="Heading1"/>
        <w:pBdr/>
        <w:contextualSpacing w:val="0"/>
        <w:jc w:val="both"/>
        <w:rPr/>
      </w:pPr>
      <w:bookmarkStart w:colFirst="0" w:colLast="0" w:name="_2xcytpi" w:id="17"/>
      <w:bookmarkEnd w:id="17"/>
      <w:r w:rsidDel="00000000" w:rsidR="00000000" w:rsidRPr="00000000">
        <w:rPr>
          <w:rtl w:val="0"/>
        </w:rPr>
        <w:t xml:space="preserve">Marco de referencia</w:t>
      </w:r>
    </w:p>
    <w:p w:rsidR="00000000" w:rsidDel="00000000" w:rsidP="00000000" w:rsidRDefault="00000000" w:rsidRPr="00000000">
      <w:pPr>
        <w:pBdr/>
        <w:contextualSpacing w:val="0"/>
        <w:jc w:val="both"/>
        <w:rPr/>
      </w:pPr>
      <w:r w:rsidDel="00000000" w:rsidR="00000000" w:rsidRPr="00000000">
        <w:rPr>
          <w:rtl w:val="0"/>
        </w:rPr>
        <w:t xml:space="preserve">Para salir al encuentro del enfermo y sus familiares, es necesario realizarlo obrando con base a las tres virtudes teologales de </w:t>
      </w:r>
      <w:r w:rsidDel="00000000" w:rsidR="00000000" w:rsidRPr="00000000">
        <w:rPr>
          <w:color w:val="2e75b5"/>
          <w:rtl w:val="0"/>
        </w:rPr>
        <w:t xml:space="preserve">fe</w:t>
      </w:r>
      <w:r w:rsidDel="00000000" w:rsidR="00000000" w:rsidRPr="00000000">
        <w:rPr>
          <w:rtl w:val="0"/>
        </w:rPr>
        <w:t xml:space="preserve">, </w:t>
      </w:r>
      <w:r w:rsidDel="00000000" w:rsidR="00000000" w:rsidRPr="00000000">
        <w:rPr>
          <w:color w:val="2e75b5"/>
          <w:rtl w:val="0"/>
        </w:rPr>
        <w:t xml:space="preserve">esperanza</w:t>
      </w:r>
      <w:r w:rsidDel="00000000" w:rsidR="00000000" w:rsidRPr="00000000">
        <w:rPr>
          <w:rtl w:val="0"/>
        </w:rPr>
        <w:t xml:space="preserve"> y </w:t>
      </w:r>
      <w:r w:rsidDel="00000000" w:rsidR="00000000" w:rsidRPr="00000000">
        <w:rPr>
          <w:color w:val="2e75b5"/>
          <w:rtl w:val="0"/>
        </w:rPr>
        <w:t xml:space="preserve">caridad</w:t>
      </w:r>
      <w:r w:rsidDel="00000000" w:rsidR="00000000" w:rsidRPr="00000000">
        <w:rPr>
          <w:rtl w:val="0"/>
        </w:rPr>
        <w:t xml:space="preserve"> (Catecismo de la Iglesia católica números 1812 y 1813) infundidos por Dios en la inteligencia y en la voluntad del hombre para ordenar sus acciones a Dios mismo. </w:t>
      </w:r>
    </w:p>
    <w:p w:rsidR="00000000" w:rsidDel="00000000" w:rsidP="00000000" w:rsidRDefault="00000000" w:rsidRPr="00000000">
      <w:pPr>
        <w:pBdr/>
        <w:contextualSpacing w:val="0"/>
        <w:jc w:val="both"/>
        <w:rPr/>
      </w:pPr>
      <w:r w:rsidDel="00000000" w:rsidR="00000000" w:rsidRPr="00000000">
        <w:rPr>
          <w:rtl w:val="0"/>
        </w:rPr>
        <w:t xml:space="preserve">Se deberá partir sintiendo gran confianza en la divina </w:t>
      </w:r>
      <w:r w:rsidDel="00000000" w:rsidR="00000000" w:rsidRPr="00000000">
        <w:rPr>
          <w:color w:val="2e75b5"/>
          <w:rtl w:val="0"/>
        </w:rPr>
        <w:t xml:space="preserve">misericordia</w:t>
      </w:r>
      <w:r w:rsidDel="00000000" w:rsidR="00000000" w:rsidRPr="00000000">
        <w:rPr>
          <w:rtl w:val="0"/>
        </w:rPr>
        <w:t xml:space="preserve"> de Dios para aliviar y conformar el alma del enfermo y de su familia; con lo cual el enfermo, confortado de este modo, pueda sobre llevar mejor los sufrimientos y el peso de la enfermedad. </w:t>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center"/>
        <w:rPr/>
      </w:pPr>
      <w:r w:rsidDel="00000000" w:rsidR="00000000" w:rsidRPr="00000000">
        <w:drawing>
          <wp:inline distB="0" distT="0" distL="0" distR="0">
            <wp:extent cx="5778067" cy="1462590"/>
            <wp:effectExtent b="0" l="0" r="0" t="0"/>
            <wp:docPr id="3"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5778067" cy="1462590"/>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t xml:space="preserve">Las actividades de Pastoral Salud, deben contemplar las necesidades de los enfermos y sus familiares: </w:t>
      </w:r>
    </w:p>
    <w:p w:rsidR="00000000" w:rsidDel="00000000" w:rsidP="00000000" w:rsidRDefault="00000000" w:rsidRPr="00000000">
      <w:pPr>
        <w:keepNext w:val="0"/>
        <w:keepLines w:val="0"/>
        <w:widowControl w:val="0"/>
        <w:numPr>
          <w:ilvl w:val="0"/>
          <w:numId w:val="3"/>
        </w:numPr>
        <w:pBdr/>
        <w:spacing w:after="160" w:before="0" w:line="259" w:lineRule="auto"/>
        <w:ind w:left="714" w:right="0" w:hanging="357"/>
        <w:jc w:val="both"/>
        <w:rPr>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Antes de la enfermedad</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creando conciencia en la comunidad y realizando actividades que permitan la prevención, detección oportuna y conocimiento sobre el impacto de los padecimientos más comunes que enfrenta la sociedad (por ejemplo cáncer, alzhéimer, fibrosis quística, drogadicción, enfermedades mentales, entre otros).</w:t>
      </w:r>
    </w:p>
    <w:p w:rsidR="00000000" w:rsidDel="00000000" w:rsidP="00000000" w:rsidRDefault="00000000" w:rsidRPr="00000000">
      <w:pPr>
        <w:keepNext w:val="0"/>
        <w:keepLines w:val="0"/>
        <w:widowControl w:val="0"/>
        <w:numPr>
          <w:ilvl w:val="0"/>
          <w:numId w:val="3"/>
        </w:numPr>
        <w:pBdr/>
        <w:spacing w:after="160" w:before="0" w:line="259" w:lineRule="auto"/>
        <w:ind w:left="714" w:right="0" w:hanging="357"/>
        <w:jc w:val="both"/>
        <w:rPr>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Durante la enfermedad</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siendo compañía misericordiosa para los enfermos, cuidadores y familiares, que permita incrementar la cobertura de atención a sus necesidades a través de personas e instituciones públicas y privadas que trabajan en pro de la salud.</w:t>
      </w:r>
    </w:p>
    <w:p w:rsidR="00000000" w:rsidDel="00000000" w:rsidP="00000000" w:rsidRDefault="00000000" w:rsidRPr="00000000">
      <w:r w:rsidDel="00000000" w:rsidR="00000000" w:rsidRPr="00000000">
        <w:rPr>
          <w:rFonts w:ascii="Arial" w:cs="Arial" w:eastAsia="Arial" w:hAnsi="Arial"/>
          <w:b w:val="1"/>
          <w:i w:val="0"/>
          <w:smallCaps w:val="0"/>
          <w:strike w:val="0"/>
          <w:color w:val="000000"/>
          <w:sz w:val="24"/>
          <w:szCs w:val="24"/>
          <w:u w:val="none"/>
          <w:vertAlign w:val="baseline"/>
          <w:rtl w:val="0"/>
        </w:rPr>
        <w:t xml:space="preserve">Después de la enfermedad</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proveyendo alternativas y acompañando a las familias en sus procesos de reconstrucción y restauración posteriores a la enfermedad, tanto en la recuperación de la salud, como en la muerte de seres queridos.</w:t>
      </w:r>
      <w:r w:rsidDel="00000000" w:rsidR="00000000" w:rsidRPr="00000000">
        <w:br w:type="page"/>
      </w:r>
    </w:p>
    <w:p w:rsidR="00000000" w:rsidDel="00000000" w:rsidP="00000000" w:rsidRDefault="00000000" w:rsidRPr="00000000">
      <w:pPr>
        <w:keepNext w:val="0"/>
        <w:keepLines w:val="0"/>
        <w:widowControl w:val="0"/>
        <w:numPr>
          <w:ilvl w:val="0"/>
          <w:numId w:val="3"/>
        </w:numPr>
        <w:pBdr/>
        <w:spacing w:after="160" w:before="0" w:line="259" w:lineRule="auto"/>
        <w:ind w:left="714" w:right="0" w:hanging="357"/>
        <w:jc w:val="both"/>
        <w:rPr>
          <w:b w:val="1"/>
          <w:i w:val="0"/>
          <w:smallCaps w:val="0"/>
          <w:strike w:val="0"/>
          <w:color w:val="843c0b"/>
          <w:sz w:val="26"/>
          <w:szCs w:val="26"/>
          <w:u w:val="none"/>
          <w:vertAlign w:val="baseline"/>
        </w:rPr>
      </w:pPr>
      <w:r w:rsidDel="00000000" w:rsidR="00000000" w:rsidRPr="00000000">
        <w:rPr>
          <w:rtl w:val="0"/>
        </w:rPr>
      </w:r>
    </w:p>
    <w:p w:rsidR="00000000" w:rsidDel="00000000" w:rsidP="00000000" w:rsidRDefault="00000000" w:rsidRPr="00000000">
      <w:pPr>
        <w:pStyle w:val="Heading2"/>
        <w:pBdr/>
        <w:contextualSpacing w:val="0"/>
        <w:jc w:val="both"/>
        <w:rPr/>
      </w:pPr>
      <w:bookmarkStart w:colFirst="0" w:colLast="0" w:name="_1ci93xb" w:id="18"/>
      <w:bookmarkEnd w:id="18"/>
      <w:r w:rsidDel="00000000" w:rsidR="00000000" w:rsidRPr="00000000">
        <w:rPr>
          <w:rtl w:val="0"/>
        </w:rPr>
        <w:t xml:space="preserve">Concepto integral de salud </w:t>
      </w:r>
    </w:p>
    <w:p w:rsidR="00000000" w:rsidDel="00000000" w:rsidP="00000000" w:rsidRDefault="00000000" w:rsidRPr="00000000">
      <w:pPr>
        <w:pBdr/>
        <w:contextualSpacing w:val="0"/>
        <w:jc w:val="both"/>
        <w:rPr/>
      </w:pPr>
      <w:r w:rsidDel="00000000" w:rsidR="00000000" w:rsidRPr="00000000">
        <w:rPr>
          <w:rtl w:val="0"/>
        </w:rPr>
        <w:t xml:space="preserve">El concepto de salud está tomando nuevas e importantes connotaciones. Se relaciona con cuatro dimensiones básicas:</w:t>
      </w:r>
    </w:p>
    <w:p w:rsidR="00000000" w:rsidDel="00000000" w:rsidP="00000000" w:rsidRDefault="00000000" w:rsidRPr="00000000">
      <w:pPr>
        <w:keepNext w:val="0"/>
        <w:keepLines w:val="0"/>
        <w:widowControl w:val="0"/>
        <w:numPr>
          <w:ilvl w:val="0"/>
          <w:numId w:val="4"/>
        </w:numPr>
        <w:pBdr/>
        <w:spacing w:after="160" w:before="0" w:line="259" w:lineRule="auto"/>
        <w:ind w:left="714" w:right="0" w:hanging="357"/>
        <w:jc w:val="both"/>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La dimensión médica</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que cubre los aspectos físicos y orgánicos del ser humano.</w:t>
      </w:r>
      <w:r w:rsidDel="00000000" w:rsidR="00000000" w:rsidRPr="00000000">
        <w:drawing>
          <wp:anchor allowOverlap="1" behindDoc="0" distB="0" distT="0" distL="114300" distR="114300" hidden="0" layoutInCell="0" locked="0" relativeHeight="0" simplePos="0">
            <wp:simplePos x="0" y="0"/>
            <wp:positionH relativeFrom="margin">
              <wp:posOffset>55245</wp:posOffset>
            </wp:positionH>
            <wp:positionV relativeFrom="paragraph">
              <wp:posOffset>8255</wp:posOffset>
            </wp:positionV>
            <wp:extent cx="2798445" cy="2891155"/>
            <wp:effectExtent b="0" l="0" r="0" t="0"/>
            <wp:wrapSquare wrapText="bothSides" distB="0" distT="0" distL="114300" distR="114300"/>
            <wp:docPr id="1"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2798445" cy="2891155"/>
                    </a:xfrm>
                    <a:prstGeom prst="rect"/>
                    <a:ln/>
                  </pic:spPr>
                </pic:pic>
              </a:graphicData>
            </a:graphic>
          </wp:anchor>
        </w:drawing>
      </w:r>
    </w:p>
    <w:p w:rsidR="00000000" w:rsidDel="00000000" w:rsidP="00000000" w:rsidRDefault="00000000" w:rsidRPr="00000000">
      <w:pPr>
        <w:keepNext w:val="0"/>
        <w:keepLines w:val="0"/>
        <w:widowControl w:val="0"/>
        <w:numPr>
          <w:ilvl w:val="0"/>
          <w:numId w:val="4"/>
        </w:numPr>
        <w:pBdr/>
        <w:spacing w:after="160" w:before="0" w:line="259" w:lineRule="auto"/>
        <w:ind w:left="714" w:right="0" w:hanging="357"/>
        <w:jc w:val="both"/>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La dimensión mental</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 emocional, que cubre los aspectos psíquicos y del intelecto de las personas que enfrentan un proceso de pérdida de sus formas de vida por consecuencia de las enfermedades.</w:t>
      </w:r>
    </w:p>
    <w:p w:rsidR="00000000" w:rsidDel="00000000" w:rsidP="00000000" w:rsidRDefault="00000000" w:rsidRPr="00000000">
      <w:pPr>
        <w:keepNext w:val="0"/>
        <w:keepLines w:val="0"/>
        <w:widowControl w:val="0"/>
        <w:numPr>
          <w:ilvl w:val="0"/>
          <w:numId w:val="4"/>
        </w:numPr>
        <w:pBdr/>
        <w:spacing w:after="160" w:before="0" w:line="259" w:lineRule="auto"/>
        <w:ind w:left="714" w:right="0" w:hanging="357"/>
        <w:jc w:val="both"/>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La dimensión social</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incluye el medio ambiente y los derechos de la persona a la salud. Comprende un proceso armónico de calidad de vida, mundo familiar, procesos de trabajo y de interacción social. </w:t>
      </w:r>
    </w:p>
    <w:p w:rsidR="00000000" w:rsidDel="00000000" w:rsidP="00000000" w:rsidRDefault="00000000" w:rsidRPr="00000000">
      <w:pPr>
        <w:keepNext w:val="0"/>
        <w:keepLines w:val="0"/>
        <w:widowControl w:val="0"/>
        <w:numPr>
          <w:ilvl w:val="0"/>
          <w:numId w:val="4"/>
        </w:numPr>
        <w:pBdr/>
        <w:spacing w:after="160" w:before="0" w:line="259" w:lineRule="auto"/>
        <w:ind w:left="714" w:right="0" w:hanging="357"/>
        <w:jc w:val="both"/>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La dimensión espiritual</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que desde una perspectiva cristiana, es una experiencia de salvación en medio de la condición humana.</w:t>
      </w:r>
    </w:p>
    <w:p w:rsidR="00000000" w:rsidDel="00000000" w:rsidP="00000000" w:rsidRDefault="00000000" w:rsidRPr="00000000">
      <w:pPr>
        <w:keepNext w:val="0"/>
        <w:keepLines w:val="0"/>
        <w:widowControl w:val="0"/>
        <w:pBdr/>
        <w:spacing w:after="160" w:before="0" w:line="259" w:lineRule="auto"/>
        <w:ind w:left="720" w:right="0" w:firstLine="0"/>
        <w:contextualSpacing w:val="0"/>
        <w:jc w:val="both"/>
        <w:rPr>
          <w:rFonts w:ascii="Arial" w:cs="Arial" w:eastAsia="Arial" w:hAnsi="Arial"/>
          <w:b w:val="0"/>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pPr>
        <w:pStyle w:val="Heading2"/>
        <w:pBdr/>
        <w:contextualSpacing w:val="0"/>
        <w:jc w:val="both"/>
        <w:rPr/>
      </w:pPr>
      <w:bookmarkStart w:colFirst="0" w:colLast="0" w:name="_3whwml4" w:id="19"/>
      <w:bookmarkEnd w:id="19"/>
      <w:r w:rsidDel="00000000" w:rsidR="00000000" w:rsidRPr="00000000">
        <w:rPr>
          <w:rtl w:val="0"/>
        </w:rPr>
        <w:t xml:space="preserve">Integrar a quienes trabajan en el mundo de la salud</w:t>
      </w:r>
    </w:p>
    <w:p w:rsidR="00000000" w:rsidDel="00000000" w:rsidP="00000000" w:rsidRDefault="00000000" w:rsidRPr="00000000">
      <w:pPr>
        <w:pBdr/>
        <w:contextualSpacing w:val="0"/>
        <w:jc w:val="both"/>
        <w:rPr/>
      </w:pPr>
      <w:bookmarkStart w:colFirst="0" w:colLast="0" w:name="_2bn6wsx" w:id="20"/>
      <w:bookmarkEnd w:id="20"/>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t xml:space="preserve">Estructura de Pastoral Salud en las Parroquias</w:t>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drawing>
          <wp:inline distB="0" distT="0" distL="0" distR="0">
            <wp:extent cx="6402508" cy="4945108"/>
            <wp:effectExtent b="0" l="0" r="0" t="0"/>
            <wp:docPr id="6"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6402508" cy="4945108"/>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Style w:val="Heading1"/>
        <w:pBdr/>
        <w:contextualSpacing w:val="0"/>
        <w:jc w:val="both"/>
        <w:rPr/>
      </w:pPr>
      <w:bookmarkStart w:colFirst="0" w:colLast="0" w:name="_qsh70q" w:id="21"/>
      <w:bookmarkEnd w:id="21"/>
      <w:r w:rsidDel="00000000" w:rsidR="00000000" w:rsidRPr="00000000">
        <w:rPr>
          <w:rtl w:val="0"/>
        </w:rPr>
        <w:t xml:space="preserve">Características del acompañante espiritual</w:t>
      </w:r>
    </w:p>
    <w:p w:rsidR="00000000" w:rsidDel="00000000" w:rsidP="00000000" w:rsidRDefault="00000000" w:rsidRPr="00000000">
      <w:pPr>
        <w:pBdr/>
        <w:contextualSpacing w:val="0"/>
        <w:jc w:val="both"/>
        <w:rPr/>
      </w:pPr>
      <w:r w:rsidDel="00000000" w:rsidR="00000000" w:rsidRPr="00000000">
        <w:rPr>
          <w:rtl w:val="0"/>
        </w:rPr>
        <w:t xml:space="preserve">Tiene una profunda experiencia de Jesucristo, conocido por la fe; esta experiencia se nutre con la Palabra de Dios, la experiencia de la conversión personal, una intensa vida espiritual (animada por el Espíritu Santo), la participación a los Sacramentos, la oración personal y comunitaria.</w:t>
      </w:r>
    </w:p>
    <w:p w:rsidR="00000000" w:rsidDel="00000000" w:rsidP="00000000" w:rsidRDefault="00000000" w:rsidRPr="00000000">
      <w:pPr>
        <w:pBdr/>
        <w:contextualSpacing w:val="0"/>
        <w:jc w:val="both"/>
        <w:rPr/>
      </w:pPr>
      <w:r w:rsidDel="00000000" w:rsidR="00000000" w:rsidRPr="00000000">
        <w:rPr>
          <w:rtl w:val="0"/>
        </w:rPr>
        <w:t xml:space="preserve">La experiencia personal del encuentro con Jesucristo se traduce en el seguimiento y el discipulado (Documento de Aparecida): del encuentro con Jesucristo, a la conversión, al discipulado, a la vivencia comunitaria, a la misión.</w:t>
      </w:r>
    </w:p>
    <w:p w:rsidR="00000000" w:rsidDel="00000000" w:rsidP="00000000" w:rsidRDefault="00000000" w:rsidRPr="00000000">
      <w:pPr>
        <w:pBdr/>
        <w:contextualSpacing w:val="0"/>
        <w:jc w:val="both"/>
        <w:rPr/>
      </w:pPr>
      <w:r w:rsidDel="00000000" w:rsidR="00000000" w:rsidRPr="00000000">
        <w:rPr>
          <w:rtl w:val="0"/>
        </w:rPr>
        <w:t xml:space="preserve">Tiende a la madurez humana, al equilibrio y serenidad frente al misterio del dolor propio y ajeno. Acepta, en el constante esfuerzo para superarlas, sus limitaciones. Busca responder de manera serena ante las expresiones emocionales y espirituales del enfermo. Es una persona de “esperanza” y optimismo.</w:t>
      </w:r>
    </w:p>
    <w:p w:rsidR="00000000" w:rsidDel="00000000" w:rsidP="00000000" w:rsidRDefault="00000000" w:rsidRPr="00000000">
      <w:pPr>
        <w:pBdr/>
        <w:contextualSpacing w:val="0"/>
        <w:jc w:val="both"/>
        <w:rPr/>
      </w:pPr>
      <w:r w:rsidDel="00000000" w:rsidR="00000000" w:rsidRPr="00000000">
        <w:rPr>
          <w:rtl w:val="0"/>
        </w:rPr>
        <w:t xml:space="preserve">A través de su apostolado en favor de los enfermos y sus familiares realiza su sacerdocio común, como entrega de todas sus facultades y recursos en favor de los hermanos que sufren (dimensión sacerdotal).</w:t>
      </w:r>
    </w:p>
    <w:p w:rsidR="00000000" w:rsidDel="00000000" w:rsidP="00000000" w:rsidRDefault="00000000" w:rsidRPr="00000000">
      <w:pPr>
        <w:pBdr/>
        <w:contextualSpacing w:val="0"/>
        <w:jc w:val="both"/>
        <w:rPr/>
      </w:pPr>
      <w:r w:rsidDel="00000000" w:rsidR="00000000" w:rsidRPr="00000000">
        <w:rPr>
          <w:rtl w:val="0"/>
        </w:rPr>
        <w:t xml:space="preserve">Cultiva el espíritu comunitario, formándose una con ciencia eclesial. El “sentir con la Iglesia” se traduce en el trabajo apostólico por la comunidad y la sociedad: con una “caridad solícita y una delicadeza provisoria” (Marialis Cultus). Explicita, de tal manera, su dimensión real a través del servicio desinteresado. Eso implica una aceptación “de corazón” de las directivas de los pastores y una obediencia generosa y humilde. Es saber trabajar en equipo.</w:t>
      </w:r>
    </w:p>
    <w:p w:rsidR="00000000" w:rsidDel="00000000" w:rsidP="00000000" w:rsidRDefault="00000000" w:rsidRPr="00000000">
      <w:pPr>
        <w:pBdr/>
        <w:contextualSpacing w:val="0"/>
        <w:jc w:val="both"/>
        <w:rPr/>
      </w:pPr>
      <w:r w:rsidDel="00000000" w:rsidR="00000000" w:rsidRPr="00000000">
        <w:rPr>
          <w:rtl w:val="0"/>
        </w:rPr>
        <w:t xml:space="preserve">El talante misionero expresa su dimensión profética, con el diálogo, la propuesta del camino de la vida cristiana y también la “denuncia profética”.</w:t>
      </w:r>
    </w:p>
    <w:p w:rsidR="00000000" w:rsidDel="00000000" w:rsidP="00000000" w:rsidRDefault="00000000" w:rsidRPr="00000000">
      <w:pPr>
        <w:pBdr/>
        <w:contextualSpacing w:val="0"/>
        <w:jc w:val="both"/>
        <w:rPr/>
      </w:pPr>
      <w:r w:rsidDel="00000000" w:rsidR="00000000" w:rsidRPr="00000000">
        <w:rPr>
          <w:rtl w:val="0"/>
        </w:rPr>
        <w:t xml:space="preserve">Lleva adelante el proyecto comunitario con un espíritu de pobreza personal y en el uso de medios, confiando más en la Providencia de Dios y las presencia del Espíritu Santo, que en los recursos materiales y los apoyos humanos.</w:t>
      </w:r>
    </w:p>
    <w:p w:rsidR="00000000" w:rsidDel="00000000" w:rsidP="00000000" w:rsidRDefault="00000000" w:rsidRPr="00000000">
      <w:pPr>
        <w:pBdr/>
        <w:contextualSpacing w:val="0"/>
        <w:jc w:val="both"/>
        <w:rPr/>
      </w:pPr>
      <w:r w:rsidDel="00000000" w:rsidR="00000000" w:rsidRPr="00000000">
        <w:rPr>
          <w:rtl w:val="0"/>
        </w:rPr>
        <w:t xml:space="preserve">Cultiva la pureza de las intenciones, las palabras y el trato, para ser una presencia amigable, respetuosa y promotora de los recursos de los interlocutores.</w:t>
      </w:r>
    </w:p>
    <w:p w:rsidR="00000000" w:rsidDel="00000000" w:rsidP="00000000" w:rsidRDefault="00000000" w:rsidRPr="00000000">
      <w:pPr>
        <w:pBdr/>
        <w:contextualSpacing w:val="0"/>
        <w:jc w:val="both"/>
        <w:rPr/>
      </w:pPr>
      <w:r w:rsidDel="00000000" w:rsidR="00000000" w:rsidRPr="00000000">
        <w:rPr>
          <w:rtl w:val="0"/>
        </w:rPr>
        <w:t xml:space="preserve">Tiene y desarrolla el sentido de su vida como respuesta a un llamado de Dios (sentido vocacional).</w:t>
      </w:r>
    </w:p>
    <w:p w:rsidR="00000000" w:rsidDel="00000000" w:rsidP="00000000" w:rsidRDefault="00000000" w:rsidRPr="00000000">
      <w:pPr>
        <w:pBdr/>
        <w:contextualSpacing w:val="0"/>
        <w:jc w:val="both"/>
        <w:rPr/>
      </w:pPr>
      <w:r w:rsidDel="00000000" w:rsidR="00000000" w:rsidRPr="00000000">
        <w:rPr>
          <w:rtl w:val="0"/>
        </w:rPr>
        <w:t xml:space="preserve">Frente a las dificultades sabe reaccionar con prudencia, paciencia, perseverancia y fortaleza a la vez. Trata a todos con justicia y caridad. Manifiesta en sus relaciones las virtudes humanas y cristianas que ha interiorizado.</w:t>
      </w:r>
    </w:p>
    <w:p w:rsidR="00000000" w:rsidDel="00000000" w:rsidP="00000000" w:rsidRDefault="00000000" w:rsidRPr="00000000">
      <w:pPr>
        <w:pBdr/>
        <w:contextualSpacing w:val="0"/>
        <w:jc w:val="both"/>
        <w:rPr/>
      </w:pPr>
      <w:r w:rsidDel="00000000" w:rsidR="00000000" w:rsidRPr="00000000">
        <w:rPr>
          <w:rtl w:val="0"/>
        </w:rPr>
        <w:t xml:space="preserve">Conoce la realidad en la que actúa, haciendo suyos “los gozos y las esperanzas”, los problemas y aspiraciones de las personas que atiende.</w:t>
      </w:r>
    </w:p>
    <w:p w:rsidR="00000000" w:rsidDel="00000000" w:rsidP="00000000" w:rsidRDefault="00000000" w:rsidRPr="00000000">
      <w:pPr>
        <w:pBdr/>
        <w:contextualSpacing w:val="0"/>
        <w:jc w:val="both"/>
        <w:rPr/>
      </w:pPr>
      <w:r w:rsidDel="00000000" w:rsidR="00000000" w:rsidRPr="00000000">
        <w:rPr>
          <w:rtl w:val="0"/>
        </w:rPr>
        <w:t xml:space="preserve">Está disponible a la formación continua.</w:t>
      </w:r>
    </w:p>
    <w:p w:rsidR="00000000" w:rsidDel="00000000" w:rsidP="00000000" w:rsidRDefault="00000000" w:rsidRPr="00000000">
      <w:pPr>
        <w:pStyle w:val="Heading1"/>
        <w:pBdr/>
        <w:contextualSpacing w:val="0"/>
        <w:jc w:val="both"/>
        <w:rPr/>
      </w:pPr>
      <w:bookmarkStart w:colFirst="0" w:colLast="0" w:name="_3as4poj" w:id="22"/>
      <w:bookmarkEnd w:id="22"/>
      <w:r w:rsidDel="00000000" w:rsidR="00000000" w:rsidRPr="00000000">
        <w:rPr>
          <w:rtl w:val="0"/>
        </w:rPr>
        <w:t xml:space="preserve">Objetivos FEDAR</w:t>
      </w:r>
    </w:p>
    <w:tbl>
      <w:tblPr>
        <w:tblStyle w:val="Table1"/>
        <w:bidiVisual w:val="0"/>
        <w:tblW w:w="10451.0" w:type="dxa"/>
        <w:jc w:val="left"/>
        <w:tblInd w:w="-15.0" w:type="dxa"/>
        <w:tblLayout w:type="fixed"/>
        <w:tblLook w:val="0400"/>
      </w:tblPr>
      <w:tblGrid>
        <w:gridCol w:w="1018"/>
        <w:gridCol w:w="2630"/>
        <w:gridCol w:w="6803"/>
        <w:tblGridChange w:id="0">
          <w:tblGrid>
            <w:gridCol w:w="1018"/>
            <w:gridCol w:w="2630"/>
            <w:gridCol w:w="6803"/>
          </w:tblGrid>
        </w:tblGridChange>
      </w:tblGrid>
      <w:tr>
        <w:trPr>
          <w:trHeight w:val="2000" w:hRule="atLeast"/>
        </w:trPr>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2"/>
                <w:szCs w:val="22"/>
              </w:rPr>
            </w:pPr>
            <w:r w:rsidDel="00000000" w:rsidR="00000000" w:rsidRPr="00000000">
              <w:rPr>
                <w:b w:val="1"/>
                <w:sz w:val="22"/>
                <w:szCs w:val="22"/>
                <w:rtl w:val="0"/>
              </w:rPr>
              <w:t xml:space="preserve">F</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both"/>
              <w:rPr>
                <w:sz w:val="22"/>
                <w:szCs w:val="22"/>
              </w:rPr>
            </w:pPr>
            <w:r w:rsidDel="00000000" w:rsidR="00000000" w:rsidRPr="00000000">
              <w:rPr>
                <w:sz w:val="22"/>
                <w:szCs w:val="22"/>
                <w:rtl w:val="0"/>
              </w:rPr>
              <w:t xml:space="preserve">Formación</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2"/>
                <w:szCs w:val="22"/>
              </w:rPr>
            </w:pPr>
            <w:r w:rsidDel="00000000" w:rsidR="00000000" w:rsidRPr="00000000">
              <w:rPr>
                <w:sz w:val="22"/>
                <w:szCs w:val="22"/>
                <w:rtl w:val="0"/>
              </w:rPr>
              <w:t xml:space="preserve">Formar integralmente a los participantes de pastoral de la salud (coordinación, agentes de pastoral, profesionales de la salud y voluntarios) en los diferentes temas de atención al enfermo y a su familia para lograr una cultura más humana y cristiana ante el sufrimiento.</w:t>
            </w:r>
          </w:p>
        </w:tc>
      </w:tr>
      <w:tr>
        <w:trPr>
          <w:trHeight w:val="2080" w:hRule="atLeast"/>
        </w:trPr>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2"/>
                <w:szCs w:val="22"/>
              </w:rPr>
            </w:pPr>
            <w:r w:rsidDel="00000000" w:rsidR="00000000" w:rsidRPr="00000000">
              <w:rPr>
                <w:b w:val="1"/>
                <w:sz w:val="22"/>
                <w:szCs w:val="22"/>
                <w:rtl w:val="0"/>
              </w:rPr>
              <w:t xml:space="preserve">E</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both"/>
              <w:rPr>
                <w:sz w:val="22"/>
                <w:szCs w:val="22"/>
              </w:rPr>
            </w:pPr>
            <w:r w:rsidDel="00000000" w:rsidR="00000000" w:rsidRPr="00000000">
              <w:rPr>
                <w:sz w:val="22"/>
                <w:szCs w:val="22"/>
                <w:rtl w:val="0"/>
              </w:rPr>
              <w:t xml:space="preserve">Estructura</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2"/>
                <w:szCs w:val="22"/>
              </w:rPr>
            </w:pPr>
            <w:r w:rsidDel="00000000" w:rsidR="00000000" w:rsidRPr="00000000">
              <w:rPr>
                <w:sz w:val="22"/>
                <w:szCs w:val="22"/>
                <w:rtl w:val="0"/>
              </w:rPr>
              <w:t xml:space="preserve">Crear la estructura de pastoral de la salud para incrementar la cobertura de los servicios de salud y facilitar el acompañamiento al enfermo y a su familia.  </w:t>
              <w:br w:type="textWrapping"/>
              <w:t xml:space="preserve">Se entiende por estructura de pastoral salud a lo correspondientes a la atención del enfermo a través de parroquias, hospitales, asilos, hospicios y casas hogar, así como a la participación de los profesionales de la salud médicos, psicólogos, tanatólogos, enfermeras, paramédicos, entre otros.</w:t>
            </w:r>
          </w:p>
        </w:tc>
      </w:tr>
      <w:tr>
        <w:trPr>
          <w:trHeight w:val="300" w:hRule="atLeast"/>
        </w:trPr>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2"/>
                <w:szCs w:val="22"/>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both"/>
              <w:rPr>
                <w:sz w:val="22"/>
                <w:szCs w:val="22"/>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2"/>
                <w:szCs w:val="22"/>
              </w:rPr>
            </w:pPr>
            <w:r w:rsidDel="00000000" w:rsidR="00000000" w:rsidRPr="00000000">
              <w:rPr>
                <w:rtl w:val="0"/>
              </w:rPr>
            </w:r>
          </w:p>
        </w:tc>
      </w:tr>
      <w:tr>
        <w:trPr>
          <w:trHeight w:val="700" w:hRule="atLeast"/>
        </w:trPr>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2"/>
                <w:szCs w:val="22"/>
              </w:rPr>
            </w:pPr>
            <w:r w:rsidDel="00000000" w:rsidR="00000000" w:rsidRPr="00000000">
              <w:rPr>
                <w:b w:val="1"/>
                <w:sz w:val="22"/>
                <w:szCs w:val="22"/>
                <w:rtl w:val="0"/>
              </w:rPr>
              <w:t xml:space="preserve">D</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both"/>
              <w:rPr>
                <w:sz w:val="22"/>
                <w:szCs w:val="22"/>
              </w:rPr>
            </w:pPr>
            <w:r w:rsidDel="00000000" w:rsidR="00000000" w:rsidRPr="00000000">
              <w:rPr>
                <w:sz w:val="22"/>
                <w:szCs w:val="22"/>
                <w:rtl w:val="0"/>
              </w:rPr>
              <w:t xml:space="preserve">Difusión</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2"/>
                <w:szCs w:val="22"/>
              </w:rPr>
            </w:pPr>
            <w:r w:rsidDel="00000000" w:rsidR="00000000" w:rsidRPr="00000000">
              <w:rPr>
                <w:sz w:val="22"/>
                <w:szCs w:val="22"/>
                <w:rtl w:val="0"/>
              </w:rPr>
              <w:t xml:space="preserve">Difundir los programas y servicios de pastoral de la salud para que puedan ser utilizados por los enfermos y sus familiares</w:t>
            </w:r>
          </w:p>
        </w:tc>
      </w:tr>
      <w:tr>
        <w:trPr>
          <w:trHeight w:val="860" w:hRule="atLeast"/>
        </w:trPr>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2"/>
                <w:szCs w:val="22"/>
              </w:rPr>
            </w:pPr>
            <w:r w:rsidDel="00000000" w:rsidR="00000000" w:rsidRPr="00000000">
              <w:rPr>
                <w:b w:val="1"/>
                <w:sz w:val="22"/>
                <w:szCs w:val="22"/>
                <w:rtl w:val="0"/>
              </w:rPr>
              <w:t xml:space="preserve">A</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both"/>
              <w:rPr>
                <w:sz w:val="22"/>
                <w:szCs w:val="22"/>
              </w:rPr>
            </w:pPr>
            <w:r w:rsidDel="00000000" w:rsidR="00000000" w:rsidRPr="00000000">
              <w:rPr>
                <w:sz w:val="22"/>
                <w:szCs w:val="22"/>
                <w:rtl w:val="0"/>
              </w:rPr>
              <w:t xml:space="preserve">Atención</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2"/>
                <w:szCs w:val="22"/>
              </w:rPr>
            </w:pPr>
            <w:r w:rsidDel="00000000" w:rsidR="00000000" w:rsidRPr="00000000">
              <w:rPr>
                <w:sz w:val="22"/>
                <w:szCs w:val="22"/>
                <w:rtl w:val="0"/>
              </w:rPr>
              <w:t xml:space="preserve">Acompañar y atender a la persona valorando sus necesidades espirituales, biológicas, psicológicas y sociales que les permita mejorar su calidad de vida</w:t>
            </w:r>
          </w:p>
        </w:tc>
      </w:tr>
      <w:tr>
        <w:trPr>
          <w:trHeight w:val="1120" w:hRule="atLeast"/>
        </w:trPr>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2"/>
                <w:szCs w:val="22"/>
              </w:rPr>
            </w:pPr>
            <w:r w:rsidDel="00000000" w:rsidR="00000000" w:rsidRPr="00000000">
              <w:rPr>
                <w:b w:val="1"/>
                <w:sz w:val="22"/>
                <w:szCs w:val="22"/>
                <w:rtl w:val="0"/>
              </w:rPr>
              <w:t xml:space="preserve">R</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both"/>
              <w:rPr>
                <w:sz w:val="22"/>
                <w:szCs w:val="22"/>
              </w:rPr>
            </w:pPr>
            <w:r w:rsidDel="00000000" w:rsidR="00000000" w:rsidRPr="00000000">
              <w:rPr>
                <w:sz w:val="22"/>
                <w:szCs w:val="22"/>
                <w:rtl w:val="0"/>
              </w:rPr>
              <w:t xml:space="preserve">Resultados</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2"/>
                <w:szCs w:val="22"/>
              </w:rPr>
            </w:pPr>
            <w:r w:rsidDel="00000000" w:rsidR="00000000" w:rsidRPr="00000000">
              <w:rPr>
                <w:sz w:val="22"/>
                <w:szCs w:val="22"/>
                <w:rtl w:val="0"/>
              </w:rPr>
              <w:t xml:space="preserve">Contar con un sistema de indicadores de desempeño que nos permita evaluar que nadie se sienta solo y nadie se quede fuera antes, durante y después de la enfermedad</w:t>
            </w:r>
          </w:p>
        </w:tc>
      </w:tr>
    </w:tbl>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Style w:val="Heading1"/>
        <w:pBdr/>
        <w:contextualSpacing w:val="0"/>
        <w:jc w:val="both"/>
        <w:rPr/>
      </w:pPr>
      <w:bookmarkStart w:colFirst="0" w:colLast="0" w:name="_1pxezwc" w:id="23"/>
      <w:bookmarkEnd w:id="23"/>
      <w:r w:rsidDel="00000000" w:rsidR="00000000" w:rsidRPr="00000000">
        <w:rPr>
          <w:rtl w:val="0"/>
        </w:rPr>
        <w:t xml:space="preserve">Estrategias e iniciativas por objetivo FEDAR</w:t>
      </w:r>
    </w:p>
    <w:tbl>
      <w:tblPr>
        <w:tblStyle w:val="Table2"/>
        <w:bidiVisual w:val="0"/>
        <w:tblW w:w="10480.0" w:type="dxa"/>
        <w:jc w:val="left"/>
        <w:tblInd w:w="-12.0" w:type="dxa"/>
        <w:tblLayout w:type="fixed"/>
        <w:tblLook w:val="0400"/>
      </w:tblPr>
      <w:tblGrid>
        <w:gridCol w:w="699"/>
        <w:gridCol w:w="1276"/>
        <w:gridCol w:w="2655"/>
        <w:gridCol w:w="13"/>
        <w:gridCol w:w="5837"/>
        <w:tblGridChange w:id="0">
          <w:tblGrid>
            <w:gridCol w:w="699"/>
            <w:gridCol w:w="1276"/>
            <w:gridCol w:w="2655"/>
            <w:gridCol w:w="13"/>
            <w:gridCol w:w="5837"/>
          </w:tblGrid>
        </w:tblGridChange>
      </w:tblGrid>
      <w:tr>
        <w:trPr>
          <w:trHeight w:val="620" w:hRule="atLeast"/>
        </w:trPr>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Prioridad</w:t>
            </w:r>
            <w:r w:rsidDel="00000000" w:rsidR="00000000" w:rsidRPr="00000000">
              <w:rPr>
                <w:rtl w:val="0"/>
              </w:rPr>
            </w:r>
          </w:p>
        </w:tc>
        <w:tc>
          <w:tcPr>
            <w:gridSpan w:val="2"/>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Estrategias e iniciativas</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Alcance</w:t>
            </w:r>
            <w:r w:rsidDel="00000000" w:rsidR="00000000" w:rsidRPr="00000000">
              <w:rPr>
                <w:rtl w:val="0"/>
              </w:rPr>
            </w:r>
          </w:p>
        </w:tc>
      </w:tr>
      <w:tr>
        <w:trPr>
          <w:trHeight w:val="280" w:hRule="atLeast"/>
        </w:trPr>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b w:val="1"/>
                <w:sz w:val="20"/>
                <w:szCs w:val="20"/>
                <w:rtl w:val="0"/>
              </w:rPr>
              <w:t xml:space="preserve">F</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Formación</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gridSpan w:val="2"/>
            <w:tcBorders>
              <w:top w:color="ffffff" w:space="0" w:sz="24" w:val="single"/>
              <w:left w:color="ffffff" w:space="0" w:sz="8" w:val="single"/>
              <w:bottom w:color="ffffff" w:space="0" w:sz="8" w:val="single"/>
              <w:right w:color="ffffff" w:space="0" w:sz="8" w:val="single"/>
            </w:tcBorders>
            <w:shd w:fill="f8cbad"/>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 </w:t>
            </w:r>
            <w:r w:rsidDel="00000000" w:rsidR="00000000" w:rsidRPr="00000000">
              <w:rPr>
                <w:rtl w:val="0"/>
              </w:rPr>
            </w:r>
          </w:p>
        </w:tc>
      </w:tr>
      <w:tr>
        <w:trPr>
          <w:trHeight w:val="256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gridSpan w:val="2"/>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Taller 1 de formación integral para coordinación de pastoral salud y agentes de pastoral</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Guillermo Torres Medina</w:t>
            </w:r>
          </w:p>
        </w:tc>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Impartir un taller que permita formar integralmente a los agentes de pastoral y de la coordinación, en la atención y acompañamiento al enfermo.</w:t>
              <w:br w:type="textWrapping"/>
              <w:t xml:space="preserve">El taller deberá incluir la parte espiritual, sacramental, social, psicológica y tanatológica de atención y trato humano al enfermo durante su padecimiento. Tener un proceso claro de cómo dirigirse al paciente: </w:t>
              <w:br w:type="textWrapping"/>
              <w:t xml:space="preserve">- Nivel 1: básico con base en los documentos identificados</w:t>
              <w:br w:type="textWrapping"/>
              <w:t xml:space="preserve">- Nivel 2: avanzado en las 4 dimensiones</w:t>
              <w:br w:type="textWrapping"/>
              <w:t xml:space="preserve">- Nivel 3: certificado</w:t>
              <w:br w:type="textWrapping"/>
              <w:t xml:space="preserve">- Nivel 4: formación y liderazgo</w:t>
            </w:r>
          </w:p>
        </w:tc>
      </w:tr>
      <w:tr>
        <w:trPr>
          <w:trHeight w:val="23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2</w:t>
            </w:r>
          </w:p>
        </w:tc>
        <w:tc>
          <w:tcPr>
            <w:gridSpan w:val="2"/>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Taller 2 de formación integral para los profesionales de la salud y cuidadores del enfermo</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Juan García Delgado</w:t>
            </w:r>
          </w:p>
        </w:tc>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Impartir un taller que permita formar integralmente a los médicos, enfermeras, paramédicos, familiares, entre otros, que estén al servicio del enfermo.</w:t>
              <w:br w:type="textWrapping"/>
              <w:t xml:space="preserve">El taller deberá incluir la parte espiritual, sacramental, social, psicológica y tanatológica de atención y trato humano al enfermo durante su padecimiento.</w:t>
              <w:br w:type="textWrapping"/>
              <w:t xml:space="preserve">Se tendrá como base los documentos ya identificados, entre otros.</w:t>
              <w:br w:type="textWrapping"/>
              <w:t xml:space="preserve">- Nivel 1: básico con base en los documentos identificados</w:t>
              <w:br w:type="textWrapping"/>
              <w:t xml:space="preserve">- Nivel 2: avanzado en las 4 dimensiones</w:t>
              <w:br w:type="textWrapping"/>
              <w:t xml:space="preserve">- Nivel 3: certificado</w:t>
            </w:r>
          </w:p>
        </w:tc>
      </w:tr>
      <w:tr>
        <w:trPr>
          <w:trHeight w:val="140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gridSpan w:val="2"/>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Programa para voluntarios laicos </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Miguel Saucedo Gutiérrez</w:t>
            </w:r>
          </w:p>
        </w:tc>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Desarrollar un programa o directrices que involucre a universitarios o grupos parroquiales en actividades de acompañamiento a enfermos. Los universitarios interesados deberán ser direccionados a las parroquias correspondientes.  El programa de voluntarios se entregará a los coordinadores de pastoral de las parroquias, para que ellos lo difundan entre sus voluntarios.</w:t>
            </w:r>
          </w:p>
        </w:tc>
      </w:tr>
    </w:tbl>
    <w:p w:rsidR="00000000" w:rsidDel="00000000" w:rsidP="00000000" w:rsidRDefault="00000000" w:rsidRPr="00000000">
      <w:pPr>
        <w:pBdr/>
        <w:contextualSpacing w:val="0"/>
        <w:jc w:val="both"/>
        <w:rPr/>
      </w:pPr>
      <w:r w:rsidDel="00000000" w:rsidR="00000000" w:rsidRPr="00000000">
        <w:rPr>
          <w:rtl w:val="0"/>
        </w:rPr>
      </w:r>
    </w:p>
    <w:tbl>
      <w:tblPr>
        <w:tblStyle w:val="Table3"/>
        <w:bidiVisual w:val="0"/>
        <w:tblW w:w="10360.0" w:type="dxa"/>
        <w:jc w:val="left"/>
        <w:tblInd w:w="-12.0" w:type="dxa"/>
        <w:tblLayout w:type="fixed"/>
        <w:tblLook w:val="0400"/>
      </w:tblPr>
      <w:tblGrid>
        <w:gridCol w:w="660"/>
        <w:gridCol w:w="1480"/>
        <w:gridCol w:w="2381"/>
        <w:gridCol w:w="5839"/>
        <w:tblGridChange w:id="0">
          <w:tblGrid>
            <w:gridCol w:w="660"/>
            <w:gridCol w:w="1480"/>
            <w:gridCol w:w="2381"/>
            <w:gridCol w:w="5839"/>
          </w:tblGrid>
        </w:tblGridChange>
      </w:tblGrid>
      <w:tr>
        <w:trPr>
          <w:trHeight w:val="640" w:hRule="atLeast"/>
        </w:trPr>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rPr>
                <w:color w:val="ffffff"/>
                <w:sz w:val="20"/>
                <w:szCs w:val="20"/>
              </w:rPr>
            </w:pPr>
            <w:r w:rsidDel="00000000" w:rsidR="00000000" w:rsidRPr="00000000">
              <w:rPr>
                <w:b w:val="1"/>
                <w:color w:val="ffffff"/>
                <w:sz w:val="20"/>
                <w:szCs w:val="20"/>
                <w:rtl w:val="0"/>
              </w:rPr>
              <w:t xml:space="preserve">Prioridad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rPr>
                <w:color w:val="ffffff"/>
                <w:sz w:val="20"/>
                <w:szCs w:val="20"/>
              </w:rPr>
            </w:pPr>
            <w:r w:rsidDel="00000000" w:rsidR="00000000" w:rsidRPr="00000000">
              <w:rPr>
                <w:b w:val="1"/>
                <w:color w:val="ffffff"/>
                <w:sz w:val="20"/>
                <w:szCs w:val="20"/>
                <w:rtl w:val="0"/>
              </w:rPr>
              <w:t xml:space="preserve">Estrategias e iniciativas</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rPr>
                <w:color w:val="ffffff"/>
                <w:sz w:val="20"/>
                <w:szCs w:val="20"/>
              </w:rPr>
            </w:pPr>
            <w:r w:rsidDel="00000000" w:rsidR="00000000" w:rsidRPr="00000000">
              <w:rPr>
                <w:b w:val="1"/>
                <w:color w:val="ffffff"/>
                <w:sz w:val="20"/>
                <w:szCs w:val="20"/>
                <w:rtl w:val="0"/>
              </w:rPr>
              <w:t xml:space="preserve">Alcance</w:t>
            </w:r>
            <w:r w:rsidDel="00000000" w:rsidR="00000000" w:rsidRPr="00000000">
              <w:rPr>
                <w:rtl w:val="0"/>
              </w:rPr>
            </w:r>
          </w:p>
        </w:tc>
      </w:tr>
      <w:tr>
        <w:trPr>
          <w:trHeight w:val="60" w:hRule="atLeast"/>
        </w:trPr>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b w:val="1"/>
                <w:sz w:val="20"/>
                <w:szCs w:val="20"/>
                <w:rtl w:val="0"/>
              </w:rPr>
              <w:t xml:space="preserve">E</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Estructura</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 </w:t>
            </w:r>
            <w:r w:rsidDel="00000000" w:rsidR="00000000" w:rsidRPr="00000000">
              <w:rPr>
                <w:rtl w:val="0"/>
              </w:rPr>
            </w:r>
          </w:p>
        </w:tc>
      </w:tr>
      <w:tr>
        <w:trPr>
          <w:trHeight w:val="46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Mapa de estructura y atención de pastoral salud </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Coordinación de Hospitales</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Contar con un mapa de la estructura de la arquidiócesis con decanatos, zonas y parroquias, así como las estructuras de salud que les corresponden (hospitales, asilos, hospicios y casas hogar) Cantidades de parroquias, agentes de pastoral, etc.</w:t>
            </w:r>
          </w:p>
        </w:tc>
      </w:tr>
      <w:tr>
        <w:trPr>
          <w:trHeight w:val="42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Directorio eclesiástico  </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César Méndez Ayala</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Contar con un directorio de la estructura de la arquidiócesis con decanatos, zonas, parroquias, sus responsables (parrocos, vicarios) con fotografías, direcciones, correos electrónicos y teléfonos. Por cada parroquia se deberá incluir en el nombre del coordinador de pastoral salud asignado con sus datos respectivos.</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Directorio de estructuras de salud</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Cada coordinación</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Contar con un directorio de los hospitales, asilos, hospicios y casas hogar (incluir Caritas, Asociaciones y fundaciones) con el nombre de sus responsables, trabajadores sociales, dirección, correos electrónicos y teléfonos</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2</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Directorio de profesionales de salud</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Juan García Delgado</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Contar con un directorio de los médicos, psicólogos, tanatólogos, enfermeras, trabajadores sociales, laboratorios médicos y otros profesionales de salud que deseen apoyar a pastoral salud con sus servicios, donde se indique tipo de servicio, dirección, correos electrónicos y teléfonos.</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2</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Directorio de fundaciones de la salud</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Ma del Carmen Rigal de Brandi</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Contar con un directorio de fundaciones, asociaciones y organizaciones de la salud con su área de especialidad, el nombre de sus responsables, dirección, correos electrónicos y teléfonos. </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2</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Directorio de voluntarios laicos</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Pasar a coordinaciones para consecución de participantes</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Directorio de voluntarios laicos (que se obtendrán de eventos) para referirlos a las parroquias</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Documento general de Plan de Pastoral de la Salud</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Patricia Casar Solares</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Documento donde se explique misión, visión, objetivos, proyectos, tiempos, responsables, etc.}</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Afiliación de estructuras</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Cesar Méndez Ayala </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 coordinaciones respectivas</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Afiliar a las parroquias, estructuras de salud, profesionales de salud, etc.</w:t>
            </w:r>
          </w:p>
        </w:tc>
      </w:tr>
    </w:tbl>
    <w:p w:rsidR="00000000" w:rsidDel="00000000" w:rsidP="00000000" w:rsidRDefault="00000000" w:rsidRPr="00000000">
      <w:pPr>
        <w:pBdr/>
        <w:tabs>
          <w:tab w:val="left" w:pos="7317"/>
        </w:tabs>
        <w:contextualSpacing w:val="0"/>
        <w:jc w:val="both"/>
        <w:rPr/>
      </w:pPr>
      <w:r w:rsidDel="00000000" w:rsidR="00000000" w:rsidRPr="00000000">
        <w:rPr>
          <w:rtl w:val="0"/>
        </w:rPr>
        <w:tab/>
      </w:r>
    </w:p>
    <w:tbl>
      <w:tblPr>
        <w:tblStyle w:val="Table4"/>
        <w:bidiVisual w:val="0"/>
        <w:tblW w:w="10360.0" w:type="dxa"/>
        <w:jc w:val="left"/>
        <w:tblInd w:w="-12.0" w:type="dxa"/>
        <w:tblLayout w:type="fixed"/>
        <w:tblLook w:val="0400"/>
      </w:tblPr>
      <w:tblGrid>
        <w:gridCol w:w="660"/>
        <w:gridCol w:w="1480"/>
        <w:gridCol w:w="2381"/>
        <w:gridCol w:w="5839"/>
        <w:tblGridChange w:id="0">
          <w:tblGrid>
            <w:gridCol w:w="660"/>
            <w:gridCol w:w="1480"/>
            <w:gridCol w:w="2381"/>
            <w:gridCol w:w="5839"/>
          </w:tblGrid>
        </w:tblGridChange>
      </w:tblGrid>
      <w:tr>
        <w:trPr>
          <w:trHeight w:val="460" w:hRule="atLeast"/>
        </w:trPr>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color w:val="ffffff"/>
                <w:sz w:val="20"/>
                <w:szCs w:val="20"/>
              </w:rPr>
            </w:pPr>
            <w:r w:rsidDel="00000000" w:rsidR="00000000" w:rsidRPr="00000000">
              <w:rPr>
                <w:b w:val="1"/>
                <w:color w:val="ffffff"/>
                <w:sz w:val="20"/>
                <w:szCs w:val="20"/>
                <w:rtl w:val="0"/>
              </w:rPr>
              <w:t xml:space="preserve">Prioridad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color w:val="ffffff"/>
                <w:sz w:val="20"/>
                <w:szCs w:val="20"/>
              </w:rPr>
            </w:pPr>
            <w:r w:rsidDel="00000000" w:rsidR="00000000" w:rsidRPr="00000000">
              <w:rPr>
                <w:b w:val="1"/>
                <w:color w:val="ffffff"/>
                <w:sz w:val="20"/>
                <w:szCs w:val="20"/>
                <w:rtl w:val="0"/>
              </w:rPr>
              <w:t xml:space="preserve">Estrategias e iniciativas</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color w:val="ffffff"/>
                <w:sz w:val="20"/>
                <w:szCs w:val="20"/>
              </w:rPr>
            </w:pPr>
            <w:r w:rsidDel="00000000" w:rsidR="00000000" w:rsidRPr="00000000">
              <w:rPr>
                <w:b w:val="1"/>
                <w:color w:val="ffffff"/>
                <w:sz w:val="20"/>
                <w:szCs w:val="20"/>
                <w:rtl w:val="0"/>
              </w:rPr>
              <w:t xml:space="preserve">Alcance</w:t>
            </w:r>
            <w:r w:rsidDel="00000000" w:rsidR="00000000" w:rsidRPr="00000000">
              <w:rPr>
                <w:rtl w:val="0"/>
              </w:rPr>
            </w:r>
          </w:p>
        </w:tc>
      </w:tr>
      <w:tr>
        <w:trPr>
          <w:trHeight w:val="340" w:hRule="atLeast"/>
        </w:trPr>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tabs>
                <w:tab w:val="left" w:pos="7317"/>
              </w:tabs>
              <w:contextualSpacing w:val="0"/>
              <w:jc w:val="center"/>
              <w:rPr>
                <w:sz w:val="20"/>
                <w:szCs w:val="20"/>
              </w:rPr>
            </w:pPr>
            <w:r w:rsidDel="00000000" w:rsidR="00000000" w:rsidRPr="00000000">
              <w:rPr>
                <w:b w:val="1"/>
                <w:sz w:val="20"/>
                <w:szCs w:val="20"/>
                <w:rtl w:val="0"/>
              </w:rPr>
              <w:t xml:space="preserve">D</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b w:val="1"/>
                <w:sz w:val="20"/>
                <w:szCs w:val="20"/>
                <w:rtl w:val="0"/>
              </w:rPr>
              <w:t xml:space="preserve">Difusión</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b w:val="1"/>
                <w:sz w:val="20"/>
                <w:szCs w:val="20"/>
                <w:rtl w:val="0"/>
              </w:rPr>
              <w:t xml:space="preserve"> </w:t>
            </w:r>
            <w:r w:rsidDel="00000000" w:rsidR="00000000" w:rsidRPr="00000000">
              <w:rPr>
                <w:rtl w:val="0"/>
              </w:rPr>
            </w:r>
          </w:p>
        </w:tc>
      </w:tr>
      <w:tr>
        <w:trPr>
          <w:trHeight w:val="90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tabs>
                <w:tab w:val="left" w:pos="7317"/>
              </w:tabs>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Material informativo de Pastoral Salud</w:t>
            </w:r>
          </w:p>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R: Pendiente</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Desarrollar un material que explique lo que hace pastoral salud y los programas que se incluyen. Este material debe de servir para párrocos y para afiliar a las estructuras de salud y para participar en eventos</w:t>
            </w:r>
          </w:p>
        </w:tc>
      </w:tr>
      <w:tr>
        <w:trPr>
          <w:trHeight w:val="82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tabs>
                <w:tab w:val="left" w:pos="7317"/>
              </w:tabs>
              <w:contextualSpacing w:val="0"/>
              <w:jc w:val="center"/>
              <w:rPr>
                <w:sz w:val="20"/>
                <w:szCs w:val="20"/>
              </w:rPr>
            </w:pPr>
            <w:r w:rsidDel="00000000" w:rsidR="00000000" w:rsidRPr="00000000">
              <w:rPr>
                <w:sz w:val="20"/>
                <w:szCs w:val="20"/>
                <w:rtl w:val="0"/>
              </w:rPr>
              <w:t xml:space="preserve">2</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Calendario de actividades parroquiales</w:t>
            </w:r>
          </w:p>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R: Jorge García Ibarra</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Contar con un calendario de las actividades generales y de salud de cada parroquia, para participar como Pastoral Salud</w:t>
            </w:r>
          </w:p>
        </w:tc>
      </w:tr>
      <w:tr>
        <w:trPr>
          <w:trHeight w:val="112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tabs>
                <w:tab w:val="left" w:pos="7317"/>
              </w:tabs>
              <w:contextualSpacing w:val="0"/>
              <w:jc w:val="center"/>
              <w:rPr>
                <w:sz w:val="20"/>
                <w:szCs w:val="20"/>
              </w:rPr>
            </w:pPr>
            <w:r w:rsidDel="00000000" w:rsidR="00000000" w:rsidRPr="00000000">
              <w:rPr>
                <w:sz w:val="20"/>
                <w:szCs w:val="20"/>
                <w:rtl w:val="0"/>
              </w:rPr>
              <w:t xml:space="preserve">3</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Calendario de actividades de salud de instituciones públicas y privadas</w:t>
            </w:r>
          </w:p>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Propuesto: Jesús Mario de la Garza</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Contar con un calendario de actividades de salud que se realicen por las estructuras de salud para incluirnos a participar como Pastoral Salud</w:t>
            </w:r>
          </w:p>
        </w:tc>
      </w:tr>
      <w:tr>
        <w:trPr>
          <w:trHeight w:val="90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tabs>
                <w:tab w:val="left" w:pos="7317"/>
              </w:tabs>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tabs>
                <w:tab w:val="left" w:pos="7317"/>
              </w:tabs>
              <w:contextualSpacing w:val="0"/>
              <w:jc w:val="center"/>
              <w:rPr>
                <w:sz w:val="20"/>
                <w:szCs w:val="20"/>
              </w:rPr>
            </w:pPr>
            <w:r w:rsidDel="00000000" w:rsidR="00000000" w:rsidRPr="00000000">
              <w:rPr>
                <w:sz w:val="20"/>
                <w:szCs w:val="20"/>
                <w:rtl w:val="0"/>
              </w:rPr>
              <w:t xml:space="preserve">3</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Calendario de fechas de salud</w:t>
            </w:r>
          </w:p>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R: Ma del Carmen Rigal de Brandi</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tabs>
                <w:tab w:val="left" w:pos="7317"/>
              </w:tabs>
              <w:contextualSpacing w:val="0"/>
              <w:rPr>
                <w:sz w:val="20"/>
                <w:szCs w:val="20"/>
              </w:rPr>
            </w:pPr>
            <w:r w:rsidDel="00000000" w:rsidR="00000000" w:rsidRPr="00000000">
              <w:rPr>
                <w:sz w:val="20"/>
                <w:szCs w:val="20"/>
                <w:rtl w:val="0"/>
              </w:rPr>
              <w:t xml:space="preserve">Contar con un calendario sobre las fechas de padecimientos de salud, reconocidas nacional e internacionalmente y los santos relacionados con la salud. Ejemplo: 4 febrero Día Mundial de cáncer</w:t>
            </w:r>
          </w:p>
        </w:tc>
      </w:tr>
    </w:tbl>
    <w:p w:rsidR="00000000" w:rsidDel="00000000" w:rsidP="00000000" w:rsidRDefault="00000000" w:rsidRPr="00000000">
      <w:pPr>
        <w:pBdr/>
        <w:tabs>
          <w:tab w:val="left" w:pos="7317"/>
        </w:tabs>
        <w:contextualSpacing w:val="0"/>
        <w:jc w:val="both"/>
        <w:rPr/>
      </w:pPr>
      <w:r w:rsidDel="00000000" w:rsidR="00000000" w:rsidRPr="00000000">
        <w:rPr>
          <w:rtl w:val="0"/>
        </w:rPr>
      </w:r>
    </w:p>
    <w:tbl>
      <w:tblPr>
        <w:tblStyle w:val="Table5"/>
        <w:bidiVisual w:val="0"/>
        <w:tblW w:w="10360.0" w:type="dxa"/>
        <w:jc w:val="left"/>
        <w:tblInd w:w="-12.0" w:type="dxa"/>
        <w:tblLayout w:type="fixed"/>
        <w:tblLook w:val="0400"/>
      </w:tblPr>
      <w:tblGrid>
        <w:gridCol w:w="660"/>
        <w:gridCol w:w="1480"/>
        <w:gridCol w:w="2381"/>
        <w:gridCol w:w="5839"/>
        <w:tblGridChange w:id="0">
          <w:tblGrid>
            <w:gridCol w:w="660"/>
            <w:gridCol w:w="1480"/>
            <w:gridCol w:w="2381"/>
            <w:gridCol w:w="5839"/>
          </w:tblGrid>
        </w:tblGridChange>
      </w:tblGrid>
      <w:tr>
        <w:trPr>
          <w:trHeight w:val="640" w:hRule="atLeast"/>
        </w:trPr>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Prioridad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Estrategias e iniciativas</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Alcance</w:t>
            </w:r>
            <w:r w:rsidDel="00000000" w:rsidR="00000000" w:rsidRPr="00000000">
              <w:rPr>
                <w:rtl w:val="0"/>
              </w:rPr>
            </w:r>
          </w:p>
        </w:tc>
      </w:tr>
      <w:tr>
        <w:trPr>
          <w:trHeight w:val="60" w:hRule="atLeast"/>
        </w:trPr>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b w:val="1"/>
                <w:sz w:val="20"/>
                <w:szCs w:val="20"/>
                <w:rtl w:val="0"/>
              </w:rPr>
              <w:t xml:space="preserve">A</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Atención</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 </w:t>
            </w:r>
            <w:r w:rsidDel="00000000" w:rsidR="00000000" w:rsidRPr="00000000">
              <w:rPr>
                <w:rtl w:val="0"/>
              </w:rPr>
            </w:r>
          </w:p>
        </w:tc>
      </w:tr>
      <w:tr>
        <w:trPr>
          <w:trHeight w:val="46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Atención de enfermos de manera integral a través de las parroquias, para visitarlos en sus domicilios y/o a través de las estructuras de salud</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Jorge García Ibarra</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Programa de atención a enfermos para ser operado por las parroquias, donde se acompañe al enfermo en su padecimiento en su domicilio, los hospitales, los asilos, las casa hogar, entre otros</w:t>
            </w:r>
          </w:p>
        </w:tc>
      </w:tr>
      <w:tr>
        <w:trPr>
          <w:trHeight w:val="46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2</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Taller de acompañamiento al enfermo y sus familiares</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Patricia Casar Solares</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Impartir un taller donde la persona se conozca a sí misma durante su enfermedad para darle un sentido pleno a su vida. El taller deberá permitirle al participante: (1) Comprender los aspectos emocionales a los que se enfrentará y algunas formas de manejarlo, (2) Aceptar el acompañamiento de sus seres queridos durante el proceso de su enfermedad, (3) Redescubrir el amor de Dios en su vida, (4) Identificar situaciones prácticas que vivirá de manera individual - familiar y sus formas de enfrentarlas.</w:t>
            </w:r>
          </w:p>
        </w:tc>
      </w:tr>
      <w:tr>
        <w:trPr>
          <w:trHeight w:val="42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2</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Talleres de información sobre enfermedades catastróficas, o padecimientos actuales</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Jorge García Ibarra</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Vincularse con fundaciones o terceras instituciones para ofrecer a la comunidad información sobre los padecimientos comunes y que están haciendo crisis de salud en la actualidad. Estos talleres les permitirán conocer las enfermedades y cómo se podrá identificarlas, conocerlas, atenderlas, vivir con ellas, y mejorar su calidad de vida.  </w:t>
              <w:br w:type="textWrapping"/>
              <w:t xml:space="preserve">Establecer políticas de alianza</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Programa de salud para atención a sacerdotes</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R: César Méndez Ayala</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Desarrollar un plan de calidad de vida para sacerdotes. Servicio de asesoramiento para su alimentación, programa deportivo, chequeos de salud, entre otros.</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2</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Buró de servicios de profesionales de la salud y agentes de pastoral</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Propuesto: Juan García Delgado</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Desarrollar el buró de servicios de salud para incrementar la cobertura de atención a personas con problemas de salud</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1</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Horas santas, unciones y día de la salud</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R: César Méndez Ayala</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Que las parroquias periódicamente lleven a cabo horas santas, unción de los enfermos y se dedique un día mensual a orar en todas las misas por la salud de los enfermos y familiares. Adicionalmente del miércoles de semana santa.</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3</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Brigadas de salud en parroquias</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R: Miguel Saucedo Gutiérrez</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Establecer vínculos con la Secretaría de salud para establecer campañas de salud en las parroquias. Ejemplo: jornada de vacunación x domingo en las parroquias.</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3</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Tecnología para el enfermo</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R: Patricia Casar Solares</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Desarrollar, conjuntamente con ADIÓS EL CÁNCER, herramientas tecnológicas que pueda utilizar el enfermo en apoyo durante su padecimiento</w:t>
            </w:r>
          </w:p>
        </w:tc>
      </w:tr>
      <w:tr>
        <w:trPr>
          <w:trHeight w:val="24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3</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Atención a enfermos en línea</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R: Patricia Casar Solares</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0"/>
                <w:szCs w:val="20"/>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Desarrollar conjuntamente con ADIÓS EL CÁNCER, una red social de asesoría en línea por profesionales de salud y agentes de pastoral a enfermos</w:t>
            </w:r>
          </w:p>
        </w:tc>
      </w:tr>
    </w:tbl>
    <w:p w:rsidR="00000000" w:rsidDel="00000000" w:rsidP="00000000" w:rsidRDefault="00000000" w:rsidRPr="00000000">
      <w:pPr>
        <w:pBdr/>
        <w:contextualSpacing w:val="0"/>
        <w:jc w:val="both"/>
        <w:rPr/>
      </w:pPr>
      <w:r w:rsidDel="00000000" w:rsidR="00000000" w:rsidRPr="00000000">
        <w:rPr>
          <w:rtl w:val="0"/>
        </w:rPr>
      </w:r>
    </w:p>
    <w:tbl>
      <w:tblPr>
        <w:tblStyle w:val="Table6"/>
        <w:bidiVisual w:val="0"/>
        <w:tblW w:w="10360.0" w:type="dxa"/>
        <w:jc w:val="left"/>
        <w:tblInd w:w="-12.0" w:type="dxa"/>
        <w:tblLayout w:type="fixed"/>
        <w:tblLook w:val="0400"/>
      </w:tblPr>
      <w:tblGrid>
        <w:gridCol w:w="660"/>
        <w:gridCol w:w="1480"/>
        <w:gridCol w:w="2381"/>
        <w:gridCol w:w="5839"/>
        <w:tblGridChange w:id="0">
          <w:tblGrid>
            <w:gridCol w:w="660"/>
            <w:gridCol w:w="1480"/>
            <w:gridCol w:w="2381"/>
            <w:gridCol w:w="5839"/>
          </w:tblGrid>
        </w:tblGridChange>
      </w:tblGrid>
      <w:tr>
        <w:trPr>
          <w:trHeight w:val="560" w:hRule="atLeast"/>
        </w:trPr>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Prioridad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Estrategias e iniciativas</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5b9bd5"/>
            <w:tcMar>
              <w:top w:w="12.0" w:type="dxa"/>
              <w:left w:w="12.0" w:type="dxa"/>
              <w:right w:w="12.0" w:type="dxa"/>
            </w:tcMar>
            <w:vAlign w:val="center"/>
          </w:tcPr>
          <w:p w:rsidR="00000000" w:rsidDel="00000000" w:rsidP="00000000" w:rsidRDefault="00000000" w:rsidRPr="00000000">
            <w:pPr>
              <w:pBdr/>
              <w:contextualSpacing w:val="0"/>
              <w:jc w:val="both"/>
              <w:rPr>
                <w:color w:val="ffffff"/>
                <w:sz w:val="20"/>
                <w:szCs w:val="20"/>
              </w:rPr>
            </w:pPr>
            <w:r w:rsidDel="00000000" w:rsidR="00000000" w:rsidRPr="00000000">
              <w:rPr>
                <w:b w:val="1"/>
                <w:color w:val="ffffff"/>
                <w:sz w:val="20"/>
                <w:szCs w:val="20"/>
                <w:rtl w:val="0"/>
              </w:rPr>
              <w:t xml:space="preserve">Alcance</w:t>
            </w:r>
            <w:r w:rsidDel="00000000" w:rsidR="00000000" w:rsidRPr="00000000">
              <w:rPr>
                <w:rtl w:val="0"/>
              </w:rPr>
            </w:r>
          </w:p>
        </w:tc>
      </w:tr>
      <w:tr>
        <w:trPr>
          <w:trHeight w:val="420" w:hRule="atLeast"/>
        </w:trPr>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b w:val="1"/>
                <w:sz w:val="20"/>
                <w:szCs w:val="20"/>
                <w:rtl w:val="0"/>
              </w:rPr>
              <w:t xml:space="preserve">R</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Resultados</w:t>
            </w: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24" w:val="single"/>
              <w:left w:color="ffffff" w:space="0" w:sz="8" w:val="single"/>
              <w:bottom w:color="ffffff" w:space="0" w:sz="8" w:val="single"/>
              <w:right w:color="ffffff" w:space="0" w:sz="8" w:val="single"/>
            </w:tcBorders>
            <w:shd w:fill="f8cbad"/>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b w:val="1"/>
                <w:sz w:val="20"/>
                <w:szCs w:val="20"/>
                <w:rtl w:val="0"/>
              </w:rPr>
              <w:t xml:space="preserve"> </w:t>
            </w:r>
            <w:r w:rsidDel="00000000" w:rsidR="00000000" w:rsidRPr="00000000">
              <w:rPr>
                <w:rtl w:val="0"/>
              </w:rPr>
            </w:r>
          </w:p>
        </w:tc>
      </w:tr>
      <w:tr>
        <w:trPr>
          <w:trHeight w:val="1340" w:hRule="atLeast"/>
        </w:trPr>
        <w:tc>
          <w:tcPr>
            <w:tcBorders>
              <w:top w:color="ffffff" w:space="0" w:sz="8" w:val="single"/>
              <w:left w:color="ffffff" w:space="0" w:sz="8" w:val="single"/>
              <w:bottom w:color="ffffff" w:space="0" w:sz="8" w:val="single"/>
              <w:right w:color="ffffff" w:space="0" w:sz="8" w:val="single"/>
            </w:tcBorders>
            <w:shd w:fill="eaeff7"/>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Diseño de esquema de indicadores</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Propuesto: Raúl Garza Garza</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 coordinaciones respectivas</w:t>
            </w:r>
          </w:p>
        </w:tc>
        <w:tc>
          <w:tcPr>
            <w:tcBorders>
              <w:top w:color="ffffff" w:space="0" w:sz="8" w:val="single"/>
              <w:left w:color="ffffff" w:space="0" w:sz="8" w:val="single"/>
              <w:bottom w:color="ffffff" w:space="0" w:sz="8" w:val="single"/>
              <w:right w:color="ffffff" w:space="0" w:sz="8" w:val="single"/>
            </w:tcBorders>
            <w:shd w:fill="eaeff7"/>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Determinar y definir indicadores para cada uno de los objetivos de Pastoral Salud, que permitan medir el resultado logrado y comparar con la meta planeada</w:t>
            </w:r>
          </w:p>
        </w:tc>
      </w:tr>
      <w:tr>
        <w:trPr>
          <w:trHeight w:val="1120" w:hRule="atLeast"/>
        </w:trPr>
        <w:tc>
          <w:tcPr>
            <w:tcBorders>
              <w:top w:color="ffffff" w:space="0" w:sz="8" w:val="single"/>
              <w:left w:color="ffffff" w:space="0" w:sz="8" w:val="single"/>
              <w:bottom w:color="ffffff" w:space="0" w:sz="8" w:val="single"/>
              <w:right w:color="ffffff" w:space="0" w:sz="8" w:val="single"/>
            </w:tcBorders>
            <w:shd w:fill="d2deef"/>
            <w:tcMar>
              <w:top w:w="12.0" w:type="dxa"/>
              <w:left w:w="12.0" w:type="dxa"/>
              <w:right w:w="12.0" w:type="dxa"/>
            </w:tcMar>
            <w:vAlign w:val="center"/>
          </w:tcPr>
          <w:p w:rsidR="00000000" w:rsidDel="00000000" w:rsidP="00000000" w:rsidRDefault="00000000" w:rsidRPr="00000000">
            <w:pPr>
              <w:pBdr/>
              <w:contextualSpacing w:val="0"/>
              <w:jc w:val="both"/>
              <w:rPr>
                <w:sz w:val="20"/>
                <w:szCs w:val="20"/>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jc w:val="center"/>
              <w:rPr>
                <w:sz w:val="20"/>
                <w:szCs w:val="20"/>
              </w:rPr>
            </w:pPr>
            <w:r w:rsidDel="00000000" w:rsidR="00000000" w:rsidRPr="00000000">
              <w:rPr>
                <w:sz w:val="20"/>
                <w:szCs w:val="20"/>
                <w:rtl w:val="0"/>
              </w:rPr>
              <w:t xml:space="preserve">1</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Diagnóstico y necesidades de Pastoral Salud 2015</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Propuesto: Pendiente</w:t>
            </w:r>
          </w:p>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 coordinaciones respectivas</w:t>
            </w:r>
          </w:p>
        </w:tc>
        <w:tc>
          <w:tcPr>
            <w:tcBorders>
              <w:top w:color="ffffff" w:space="0" w:sz="8" w:val="single"/>
              <w:left w:color="ffffff" w:space="0" w:sz="8" w:val="single"/>
              <w:bottom w:color="ffffff" w:space="0" w:sz="8" w:val="single"/>
              <w:right w:color="ffffff" w:space="0" w:sz="8" w:val="single"/>
            </w:tcBorders>
            <w:shd w:fill="d2deef"/>
            <w:tcMar>
              <w:top w:w="15.0" w:type="dxa"/>
              <w:left w:w="15.0" w:type="dxa"/>
              <w:right w:w="15.0" w:type="dxa"/>
            </w:tcMar>
            <w:vAlign w:val="center"/>
          </w:tcPr>
          <w:p w:rsidR="00000000" w:rsidDel="00000000" w:rsidP="00000000" w:rsidRDefault="00000000" w:rsidRPr="00000000">
            <w:pPr>
              <w:pBdr/>
              <w:contextualSpacing w:val="0"/>
              <w:rPr>
                <w:sz w:val="20"/>
                <w:szCs w:val="20"/>
              </w:rPr>
            </w:pPr>
            <w:r w:rsidDel="00000000" w:rsidR="00000000" w:rsidRPr="00000000">
              <w:rPr>
                <w:sz w:val="20"/>
                <w:szCs w:val="20"/>
                <w:rtl w:val="0"/>
              </w:rPr>
              <w:t xml:space="preserve">Contar con una radiografía sobre la situación de Pastoral Salud a 2015 en la Arquidiócesis de Monterrey, considerando las necesidades de salud representadas en las Parroquias y las Instituciones de salud (hospitales,  asilos,  casa hogar, entre otras)</w:t>
            </w:r>
          </w:p>
        </w:tc>
      </w:tr>
    </w:tbl>
    <w:p w:rsidR="00000000" w:rsidDel="00000000" w:rsidP="00000000" w:rsidRDefault="00000000" w:rsidRPr="00000000">
      <w:pPr>
        <w:pBdr/>
        <w:contextualSpacing w:val="0"/>
        <w:jc w:val="both"/>
        <w:rPr/>
      </w:pP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t xml:space="preserve">Proyectos</w:t>
      </w:r>
    </w:p>
    <w:p w:rsidR="00000000" w:rsidDel="00000000" w:rsidP="00000000" w:rsidRDefault="00000000" w:rsidRPr="00000000">
      <w:pPr>
        <w:pBdr/>
        <w:contextualSpacing w:val="0"/>
        <w:jc w:val="both"/>
        <w:rPr>
          <w:b w:val="1"/>
        </w:rPr>
      </w:pPr>
      <w:r w:rsidDel="00000000" w:rsidR="00000000" w:rsidRPr="00000000">
        <w:rPr>
          <w:b w:val="1"/>
          <w:rtl w:val="0"/>
        </w:rPr>
        <w:t xml:space="preserve">Diplomado de Pastoral de la Salud.</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Objetivo.-</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ab/>
        <w:t xml:space="preserve">Sensibilizar, concientizar y formar, a los agentes de pastoral, para que a ejemplo de Jesús sean cercanos, compasivos, con el  que sufre en su cuerpo o espíritu. </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Al final de cada curso, el agente será capaz de:</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Cada agente será preparado por espacio de 6 meses, para que al final de dicha preparación, pueda ser un constructor de pastoral en su comunidad parroquial.</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¿Cuál será la preparación que llevará el agente de pastoral de la salud?</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 preparación será por módulos.</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Módulo 1</w:t>
      </w:r>
    </w:p>
    <w:p w:rsidR="00000000" w:rsidDel="00000000" w:rsidP="00000000" w:rsidRDefault="00000000" w:rsidRPr="00000000">
      <w:pPr>
        <w:keepNext w:val="0"/>
        <w:keepLines w:val="0"/>
        <w:widowControl w:val="0"/>
        <w:numPr>
          <w:ilvl w:val="0"/>
          <w:numId w:val="1"/>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Presentación del plan diocesano de la pastoral de la salud.</w:t>
      </w:r>
    </w:p>
    <w:p w:rsidR="00000000" w:rsidDel="00000000" w:rsidP="00000000" w:rsidRDefault="00000000" w:rsidRPr="00000000">
      <w:pPr>
        <w:keepNext w:val="0"/>
        <w:keepLines w:val="0"/>
        <w:widowControl w:val="0"/>
        <w:numPr>
          <w:ilvl w:val="0"/>
          <w:numId w:val="1"/>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Las actitudes saneantes de Jesús.</w:t>
      </w:r>
    </w:p>
    <w:p w:rsidR="00000000" w:rsidDel="00000000" w:rsidP="00000000" w:rsidRDefault="00000000" w:rsidRPr="00000000">
      <w:pPr>
        <w:keepNext w:val="0"/>
        <w:keepLines w:val="0"/>
        <w:widowControl w:val="0"/>
        <w:numPr>
          <w:ilvl w:val="0"/>
          <w:numId w:val="1"/>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El Ser de la pastoral de la Salud.</w:t>
      </w:r>
    </w:p>
    <w:p w:rsidR="00000000" w:rsidDel="00000000" w:rsidP="00000000" w:rsidRDefault="00000000" w:rsidRPr="00000000">
      <w:pPr>
        <w:keepNext w:val="0"/>
        <w:keepLines w:val="0"/>
        <w:widowControl w:val="0"/>
        <w:numPr>
          <w:ilvl w:val="0"/>
          <w:numId w:val="1"/>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Criterios teológicos de la Pastoral de la Salud.</w:t>
      </w:r>
    </w:p>
    <w:p w:rsidR="00000000" w:rsidDel="00000000" w:rsidP="00000000" w:rsidRDefault="00000000" w:rsidRPr="00000000">
      <w:pPr>
        <w:keepNext w:val="0"/>
        <w:keepLines w:val="0"/>
        <w:widowControl w:val="0"/>
        <w:numPr>
          <w:ilvl w:val="0"/>
          <w:numId w:val="1"/>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Organización de la Pastoral de la Salud.</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Módulo 2</w:t>
      </w:r>
    </w:p>
    <w:p w:rsidR="00000000" w:rsidDel="00000000" w:rsidP="00000000" w:rsidRDefault="00000000" w:rsidRPr="00000000">
      <w:pPr>
        <w:keepNext w:val="0"/>
        <w:keepLines w:val="0"/>
        <w:widowControl w:val="0"/>
        <w:numPr>
          <w:ilvl w:val="0"/>
          <w:numId w:val="5"/>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Dimensión Humana.</w:t>
      </w:r>
    </w:p>
    <w:p w:rsidR="00000000" w:rsidDel="00000000" w:rsidP="00000000" w:rsidRDefault="00000000" w:rsidRPr="00000000">
      <w:pPr>
        <w:keepNext w:val="0"/>
        <w:keepLines w:val="0"/>
        <w:widowControl w:val="0"/>
        <w:numPr>
          <w:ilvl w:val="0"/>
          <w:numId w:val="5"/>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Dimensión espiritual.</w:t>
      </w:r>
    </w:p>
    <w:p w:rsidR="00000000" w:rsidDel="00000000" w:rsidP="00000000" w:rsidRDefault="00000000" w:rsidRPr="00000000">
      <w:pPr>
        <w:keepNext w:val="0"/>
        <w:keepLines w:val="0"/>
        <w:widowControl w:val="0"/>
        <w:numPr>
          <w:ilvl w:val="0"/>
          <w:numId w:val="5"/>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Dimensión doctrinal.</w:t>
      </w:r>
    </w:p>
    <w:p w:rsidR="00000000" w:rsidDel="00000000" w:rsidP="00000000" w:rsidRDefault="00000000" w:rsidRPr="00000000">
      <w:pPr>
        <w:keepNext w:val="0"/>
        <w:keepLines w:val="0"/>
        <w:widowControl w:val="0"/>
        <w:numPr>
          <w:ilvl w:val="0"/>
          <w:numId w:val="5"/>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Dimensión celebrativa.</w:t>
      </w:r>
    </w:p>
    <w:p w:rsidR="00000000" w:rsidDel="00000000" w:rsidP="00000000" w:rsidRDefault="00000000" w:rsidRPr="00000000">
      <w:pPr>
        <w:keepNext w:val="0"/>
        <w:keepLines w:val="0"/>
        <w:widowControl w:val="0"/>
        <w:pBdr/>
        <w:spacing w:after="0" w:before="0" w:line="240" w:lineRule="auto"/>
        <w:ind w:left="72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Módulo 3</w:t>
      </w:r>
    </w:p>
    <w:p w:rsidR="00000000" w:rsidDel="00000000" w:rsidP="00000000" w:rsidRDefault="00000000" w:rsidRPr="00000000">
      <w:pPr>
        <w:keepNext w:val="0"/>
        <w:keepLines w:val="0"/>
        <w:widowControl w:val="0"/>
        <w:numPr>
          <w:ilvl w:val="0"/>
          <w:numId w:val="2"/>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 visita al enfermo.</w:t>
      </w:r>
    </w:p>
    <w:p w:rsidR="00000000" w:rsidDel="00000000" w:rsidP="00000000" w:rsidRDefault="00000000" w:rsidRPr="00000000">
      <w:pPr>
        <w:keepNext w:val="0"/>
        <w:keepLines w:val="0"/>
        <w:widowControl w:val="0"/>
        <w:numPr>
          <w:ilvl w:val="0"/>
          <w:numId w:val="2"/>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Comunicación y emociones.</w:t>
      </w:r>
    </w:p>
    <w:p w:rsidR="00000000" w:rsidDel="00000000" w:rsidP="00000000" w:rsidRDefault="00000000" w:rsidRPr="00000000">
      <w:pPr>
        <w:keepNext w:val="0"/>
        <w:keepLines w:val="0"/>
        <w:widowControl w:val="0"/>
        <w:numPr>
          <w:ilvl w:val="0"/>
          <w:numId w:val="2"/>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Acompañamiento y oración.</w:t>
      </w:r>
    </w:p>
    <w:p w:rsidR="00000000" w:rsidDel="00000000" w:rsidP="00000000" w:rsidRDefault="00000000" w:rsidRPr="00000000">
      <w:pPr>
        <w:keepNext w:val="0"/>
        <w:keepLines w:val="0"/>
        <w:widowControl w:val="0"/>
        <w:numPr>
          <w:ilvl w:val="0"/>
          <w:numId w:val="2"/>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Acompañamiento y sacramentos.</w:t>
      </w:r>
    </w:p>
    <w:p w:rsidR="00000000" w:rsidDel="00000000" w:rsidP="00000000" w:rsidRDefault="00000000" w:rsidRPr="00000000">
      <w:pPr>
        <w:keepNext w:val="0"/>
        <w:keepLines w:val="0"/>
        <w:widowControl w:val="0"/>
        <w:numPr>
          <w:ilvl w:val="0"/>
          <w:numId w:val="2"/>
        </w:numPr>
        <w:pBd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La espiritualidad dentro de la enfermedad.</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Módulo 4</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Bioética</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Módulo 5</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Cuidados Paliativos.</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Módulo 6 </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Tanatología.</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1"/>
          <w:i w:val="0"/>
          <w:smallCaps w:val="0"/>
          <w:strike w:val="0"/>
          <w:color w:val="000000"/>
          <w:sz w:val="22"/>
          <w:szCs w:val="22"/>
          <w:u w:val="none"/>
          <w:vertAlign w:val="baseline"/>
        </w:rPr>
      </w:pPr>
      <w:bookmarkStart w:colFirst="0" w:colLast="0" w:name="_49x2ik5" w:id="24"/>
      <w:bookmarkEnd w:id="24"/>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Voluntariado Mugerza – Voluntarios Diocesanos.</w:t>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both"/>
        <w:rPr>
          <w:rFonts w:ascii="Calibri" w:cs="Calibri" w:eastAsia="Calibri" w:hAnsi="Calibri"/>
          <w:b w:val="0"/>
          <w:i w:val="0"/>
          <w:smallCaps w:val="0"/>
          <w:strike w:val="0"/>
          <w:color w:val="000000"/>
          <w:sz w:val="22"/>
          <w:szCs w:val="22"/>
          <w:u w:val="none"/>
          <w:vertAlign w:val="baseline"/>
        </w:rPr>
      </w:pPr>
      <w:r w:rsidDel="00000000" w:rsidR="00000000" w:rsidRPr="00000000">
        <w:drawing>
          <wp:inline distB="0" distT="0" distL="0" distR="0">
            <wp:extent cx="6096851" cy="3429479"/>
            <wp:effectExtent b="0" l="0" r="0" t="0"/>
            <wp:docPr id="5"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6096851" cy="3429479"/>
                    </a:xfrm>
                    <a:prstGeom prst="rect"/>
                    <a:ln/>
                  </pic:spPr>
                </pic:pic>
              </a:graphicData>
            </a:graphic>
          </wp:inline>
        </w:drawing>
      </w:r>
      <w:r w:rsidDel="00000000" w:rsidR="00000000" w:rsidRPr="00000000">
        <w:rPr>
          <w:rtl w:val="0"/>
        </w:rPr>
      </w:r>
    </w:p>
    <w:p w:rsidR="00000000" w:rsidDel="00000000" w:rsidP="00000000" w:rsidRDefault="00000000" w:rsidRPr="00000000">
      <w:pPr>
        <w:pBdr/>
        <w:contextualSpacing w:val="0"/>
        <w:jc w:val="both"/>
        <w:rPr/>
      </w:pPr>
      <w:r w:rsidDel="00000000" w:rsidR="00000000" w:rsidRPr="00000000">
        <w:rPr>
          <w:rtl w:val="0"/>
        </w:rPr>
      </w:r>
    </w:p>
    <w:sectPr>
      <w:pgSz w:h="15840" w:w="12240"/>
      <w:pgMar w:bottom="1440" w:top="1440" w:left="1080" w:right="108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Calibri"/>
  <w:font w:name="Georgia"/>
  <w:font w:name="Times New Roman"/>
  <w:font w:name="Verdan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Book Antiqua">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2">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5">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4"/>
        <w:szCs w:val="24"/>
        <w:u w:val="none"/>
        <w:vertAlign w:val="baseline"/>
      </w:rPr>
    </w:rPrDefault>
    <w:pPrDefault>
      <w:pPr>
        <w:keepNext w:val="0"/>
        <w:keepLines w:val="0"/>
        <w:widowControl w:val="0"/>
        <w:pBdr/>
        <w:spacing w:after="160" w:before="0" w:line="259"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pBdr/>
      <w:spacing w:after="240" w:before="240" w:line="259" w:lineRule="auto"/>
      <w:ind w:left="0" w:right="0" w:firstLine="0"/>
      <w:jc w:val="left"/>
    </w:pPr>
    <w:rPr>
      <w:rFonts w:ascii="Calibri" w:cs="Calibri" w:eastAsia="Calibri" w:hAnsi="Calibri"/>
      <w:b w:val="1"/>
      <w:i w:val="0"/>
      <w:smallCaps w:val="0"/>
      <w:strike w:val="0"/>
      <w:color w:val="2e75b5"/>
      <w:sz w:val="32"/>
      <w:szCs w:val="32"/>
      <w:u w:val="none"/>
      <w:vertAlign w:val="baseline"/>
    </w:rPr>
  </w:style>
  <w:style w:type="paragraph" w:styleId="Heading2">
    <w:name w:val="heading 2"/>
    <w:basedOn w:val="Normal"/>
    <w:next w:val="Normal"/>
    <w:pPr>
      <w:keepNext w:val="1"/>
      <w:keepLines w:val="1"/>
      <w:widowControl w:val="0"/>
      <w:pBdr/>
      <w:spacing w:after="120" w:before="120" w:line="259" w:lineRule="auto"/>
      <w:ind w:left="0" w:right="0" w:firstLine="0"/>
      <w:jc w:val="left"/>
    </w:pPr>
    <w:rPr>
      <w:rFonts w:ascii="Calibri" w:cs="Calibri" w:eastAsia="Calibri" w:hAnsi="Calibri"/>
      <w:b w:val="1"/>
      <w:i w:val="0"/>
      <w:smallCaps w:val="0"/>
      <w:strike w:val="0"/>
      <w:color w:val="843c0b"/>
      <w:sz w:val="26"/>
      <w:szCs w:val="26"/>
      <w:u w:val="none"/>
      <w:vertAlign w:val="baseline"/>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11" Type="http://schemas.openxmlformats.org/officeDocument/2006/relationships/hyperlink" Target="http://www.agentespastoral.com.ar/html/el_maestro_y_el_discipulo.html#discipuloantes" TargetMode="External"/><Relationship Id="rId22" Type="http://schemas.openxmlformats.org/officeDocument/2006/relationships/image" Target="media/image7.png"/><Relationship Id="rId10" Type="http://schemas.openxmlformats.org/officeDocument/2006/relationships/hyperlink" Target="http://www.agentespastoral.com.ar/html/el_maestro_y_el_discipulo.html#eldiscipulo" TargetMode="External"/><Relationship Id="rId21" Type="http://schemas.openxmlformats.org/officeDocument/2006/relationships/image" Target="media/image9.png"/><Relationship Id="rId13" Type="http://schemas.openxmlformats.org/officeDocument/2006/relationships/image" Target="media/image10.png"/><Relationship Id="rId24" Type="http://schemas.openxmlformats.org/officeDocument/2006/relationships/image" Target="media/image11.png"/><Relationship Id="rId12" Type="http://schemas.openxmlformats.org/officeDocument/2006/relationships/hyperlink" Target="http://www.agentespastoral.com.ar/html/el_maestro_y_el_discipulo.html#discipuloantes" TargetMode="External"/><Relationship Id="rId23" Type="http://schemas.openxmlformats.org/officeDocument/2006/relationships/image" Target="media/image12.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agentespastoral.com.ar/html/el_maestro_y_el_discipulo.html#jesusmaestro" TargetMode="External"/><Relationship Id="rId15" Type="http://schemas.openxmlformats.org/officeDocument/2006/relationships/image" Target="media/image26.png"/><Relationship Id="rId14" Type="http://schemas.openxmlformats.org/officeDocument/2006/relationships/image" Target="media/image14.png"/><Relationship Id="rId17" Type="http://schemas.openxmlformats.org/officeDocument/2006/relationships/image" Target="media/image18.png"/><Relationship Id="rId16" Type="http://schemas.openxmlformats.org/officeDocument/2006/relationships/image" Target="media/image22.png"/><Relationship Id="rId5" Type="http://schemas.openxmlformats.org/officeDocument/2006/relationships/image" Target="media/image8.png"/><Relationship Id="rId19" Type="http://schemas.openxmlformats.org/officeDocument/2006/relationships/image" Target="media/image20.png"/><Relationship Id="rId6" Type="http://schemas.openxmlformats.org/officeDocument/2006/relationships/hyperlink" Target="http://www.agentespastoral.com.ar/html/el_plan_de_jesus.html#arriba" TargetMode="External"/><Relationship Id="rId18" Type="http://schemas.openxmlformats.org/officeDocument/2006/relationships/image" Target="media/image24.png"/><Relationship Id="rId7" Type="http://schemas.openxmlformats.org/officeDocument/2006/relationships/hyperlink" Target="http://www.agentespastoral.com.ar/html/el_plan_de_jesus.html#arriba" TargetMode="External"/><Relationship Id="rId8" Type="http://schemas.openxmlformats.org/officeDocument/2006/relationships/hyperlink" Target="http://www.agentespastoral.com.ar/html/el_maestro_y_el_discipulo.html#losmaestr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BookAntiqua-boldItalic.ttf"/><Relationship Id="rId9" Type="http://schemas.openxmlformats.org/officeDocument/2006/relationships/font" Target="fonts/BookAntiqua-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BookAntiqua-regular.ttf"/><Relationship Id="rId8" Type="http://schemas.openxmlformats.org/officeDocument/2006/relationships/font" Target="fonts/BookAntiqua-bold.ttf"/></Relationships>
</file>